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97B51" w14:textId="77777777" w:rsidR="00C56CD1" w:rsidRPr="002B2955" w:rsidRDefault="00C56CD1" w:rsidP="00C56CD1">
      <w:pPr>
        <w:rPr>
          <w:rFonts w:cstheme="minorHAnsi"/>
          <w:sz w:val="24"/>
          <w:szCs w:val="24"/>
          <w:u w:val="single"/>
        </w:rPr>
      </w:pPr>
      <w:r w:rsidRPr="002B2955">
        <w:rPr>
          <w:rFonts w:cstheme="minorHAnsi"/>
          <w:noProof/>
          <w:sz w:val="24"/>
          <w:szCs w:val="24"/>
        </w:rPr>
        <w:drawing>
          <wp:anchor distT="0" distB="0" distL="114300" distR="114300" simplePos="0" relativeHeight="251659264" behindDoc="0" locked="0" layoutInCell="1" allowOverlap="1" wp14:anchorId="227E6C4C" wp14:editId="670D745A">
            <wp:simplePos x="0" y="0"/>
            <wp:positionH relativeFrom="margin">
              <wp:align>left</wp:align>
            </wp:positionH>
            <wp:positionV relativeFrom="paragraph">
              <wp:posOffset>635</wp:posOffset>
            </wp:positionV>
            <wp:extent cx="2860040" cy="871855"/>
            <wp:effectExtent l="0" t="0" r="0" b="444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0040" cy="871855"/>
                    </a:xfrm>
                    <a:prstGeom prst="rect">
                      <a:avLst/>
                    </a:prstGeom>
                    <a:noFill/>
                    <a:ln>
                      <a:noFill/>
                    </a:ln>
                  </pic:spPr>
                </pic:pic>
              </a:graphicData>
            </a:graphic>
          </wp:anchor>
        </w:drawing>
      </w:r>
    </w:p>
    <w:p w14:paraId="45AC8587" w14:textId="77777777" w:rsidR="00C56CD1" w:rsidRPr="002B2955" w:rsidRDefault="00C56CD1" w:rsidP="00C56CD1">
      <w:pPr>
        <w:rPr>
          <w:rFonts w:cstheme="minorHAnsi"/>
          <w:sz w:val="24"/>
          <w:szCs w:val="24"/>
          <w:u w:val="single"/>
        </w:rPr>
      </w:pPr>
    </w:p>
    <w:p w14:paraId="068B613E" w14:textId="77777777" w:rsidR="00C56CD1" w:rsidRPr="002B2955" w:rsidRDefault="00C56CD1" w:rsidP="00C56CD1">
      <w:pPr>
        <w:rPr>
          <w:rFonts w:cstheme="minorHAnsi"/>
          <w:sz w:val="24"/>
          <w:szCs w:val="24"/>
          <w:u w:val="single"/>
        </w:rPr>
      </w:pPr>
    </w:p>
    <w:p w14:paraId="2C1E28CB" w14:textId="77777777" w:rsidR="00C56CD1" w:rsidRPr="002B2955" w:rsidRDefault="00C56CD1" w:rsidP="00C56CD1">
      <w:pPr>
        <w:rPr>
          <w:rFonts w:cstheme="minorHAnsi"/>
          <w:sz w:val="24"/>
          <w:szCs w:val="24"/>
          <w:u w:val="single"/>
        </w:rPr>
      </w:pPr>
    </w:p>
    <w:p w14:paraId="1C0FC01A"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23495C72"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506C4154"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64130B08"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499B11BD"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5D0465B6"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0CBEE018"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11A7BE8E"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6B460C26"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794D0157"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27B3DEBD" w14:textId="4C400D07" w:rsidR="00C56CD1" w:rsidRPr="002B2955" w:rsidRDefault="006A0F8B" w:rsidP="00C56CD1">
      <w:pPr>
        <w:pStyle w:val="LegalH1"/>
        <w:rPr>
          <w:rFonts w:asciiTheme="minorHAnsi" w:hAnsiTheme="minorHAnsi" w:cstheme="minorHAnsi"/>
          <w:sz w:val="36"/>
          <w:szCs w:val="36"/>
        </w:rPr>
      </w:pPr>
      <w:r w:rsidRPr="002B2955">
        <w:rPr>
          <w:rFonts w:asciiTheme="minorHAnsi" w:hAnsiTheme="minorHAnsi" w:cstheme="minorHAnsi"/>
          <w:sz w:val="36"/>
          <w:szCs w:val="36"/>
        </w:rPr>
        <w:t>S</w:t>
      </w:r>
      <w:r w:rsidR="00C56CD1" w:rsidRPr="002B2955">
        <w:rPr>
          <w:rFonts w:asciiTheme="minorHAnsi" w:hAnsiTheme="minorHAnsi" w:cstheme="minorHAnsi"/>
          <w:sz w:val="36"/>
          <w:szCs w:val="36"/>
        </w:rPr>
        <w:t>AMPLE</w:t>
      </w:r>
      <w:r w:rsidR="003D4FDB" w:rsidRPr="002B2955">
        <w:rPr>
          <w:rFonts w:asciiTheme="minorHAnsi" w:hAnsiTheme="minorHAnsi" w:cstheme="minorHAnsi"/>
          <w:sz w:val="36"/>
          <w:szCs w:val="36"/>
        </w:rPr>
        <w:t xml:space="preserve"> SMSF INVESTMENT STRATEGY AND INDEMNITY LETTER</w:t>
      </w:r>
    </w:p>
    <w:p w14:paraId="3A74D306" w14:textId="60E6AB17" w:rsidR="00C56CD1" w:rsidRPr="002B2955" w:rsidRDefault="00C56CD1" w:rsidP="00C56CD1">
      <w:pPr>
        <w:spacing w:after="0"/>
        <w:rPr>
          <w:rFonts w:cstheme="minorHAnsi"/>
          <w:bCs/>
          <w:sz w:val="28"/>
          <w:szCs w:val="28"/>
        </w:rPr>
      </w:pPr>
      <w:r w:rsidRPr="002B2955">
        <w:rPr>
          <w:rFonts w:cstheme="minorHAnsi"/>
          <w:bCs/>
          <w:sz w:val="28"/>
          <w:szCs w:val="28"/>
        </w:rPr>
        <w:t xml:space="preserve">This letter may be used </w:t>
      </w:r>
      <w:r w:rsidR="00044470" w:rsidRPr="002B2955">
        <w:rPr>
          <w:rFonts w:cstheme="minorHAnsi"/>
          <w:bCs/>
          <w:sz w:val="28"/>
          <w:szCs w:val="28"/>
        </w:rPr>
        <w:t xml:space="preserve">to </w:t>
      </w:r>
      <w:r w:rsidR="002F0810">
        <w:rPr>
          <w:rFonts w:cstheme="minorHAnsi"/>
          <w:bCs/>
          <w:sz w:val="28"/>
          <w:szCs w:val="28"/>
        </w:rPr>
        <w:t>recommend to</w:t>
      </w:r>
      <w:r w:rsidR="00044470" w:rsidRPr="002B2955">
        <w:rPr>
          <w:rFonts w:cstheme="minorHAnsi"/>
          <w:bCs/>
          <w:sz w:val="28"/>
          <w:szCs w:val="28"/>
        </w:rPr>
        <w:t xml:space="preserve"> clients to </w:t>
      </w:r>
      <w:r w:rsidR="003D4FDB" w:rsidRPr="002B2955">
        <w:rPr>
          <w:rFonts w:cstheme="minorHAnsi"/>
          <w:bCs/>
          <w:sz w:val="28"/>
          <w:szCs w:val="28"/>
        </w:rPr>
        <w:t>update their investment strategy</w:t>
      </w:r>
      <w:r w:rsidR="00044470" w:rsidRPr="002B2955">
        <w:rPr>
          <w:rFonts w:cstheme="minorHAnsi"/>
          <w:bCs/>
          <w:sz w:val="28"/>
          <w:szCs w:val="28"/>
        </w:rPr>
        <w:t>.</w:t>
      </w:r>
    </w:p>
    <w:p w14:paraId="2ED06945" w14:textId="77777777" w:rsidR="00C56CD1" w:rsidRPr="002B2955" w:rsidRDefault="00C56CD1" w:rsidP="00C56CD1">
      <w:pPr>
        <w:spacing w:after="0"/>
        <w:rPr>
          <w:rFonts w:cstheme="minorHAnsi"/>
          <w:bCs/>
          <w:sz w:val="24"/>
          <w:szCs w:val="24"/>
        </w:rPr>
      </w:pPr>
    </w:p>
    <w:p w14:paraId="0C63389D" w14:textId="77777777" w:rsidR="00C56CD1" w:rsidRPr="002B2955" w:rsidRDefault="00C56CD1" w:rsidP="00C56CD1">
      <w:pPr>
        <w:spacing w:after="0"/>
        <w:rPr>
          <w:rFonts w:cstheme="minorHAnsi"/>
          <w:sz w:val="24"/>
          <w:szCs w:val="24"/>
        </w:rPr>
      </w:pPr>
    </w:p>
    <w:p w14:paraId="557F8985" w14:textId="77777777" w:rsidR="00C56CD1" w:rsidRPr="002B2955" w:rsidRDefault="00C56CD1" w:rsidP="00C56CD1">
      <w:pPr>
        <w:spacing w:after="0"/>
        <w:jc w:val="center"/>
        <w:rPr>
          <w:rFonts w:cstheme="minorHAnsi"/>
          <w:color w:val="17356D"/>
          <w:sz w:val="24"/>
          <w:szCs w:val="24"/>
        </w:rPr>
      </w:pPr>
    </w:p>
    <w:p w14:paraId="18CB8CC9" w14:textId="77777777" w:rsidR="00C56CD1" w:rsidRPr="002B2955" w:rsidRDefault="00C56CD1">
      <w:pPr>
        <w:spacing w:line="259" w:lineRule="auto"/>
        <w:rPr>
          <w:rFonts w:cstheme="minorHAnsi"/>
          <w:sz w:val="24"/>
          <w:szCs w:val="24"/>
          <w:highlight w:val="yellow"/>
        </w:rPr>
      </w:pPr>
      <w:r w:rsidRPr="002B2955">
        <w:rPr>
          <w:rFonts w:cstheme="minorHAnsi"/>
          <w:sz w:val="24"/>
          <w:szCs w:val="24"/>
          <w:highlight w:val="yellow"/>
        </w:rPr>
        <w:br w:type="page"/>
      </w:r>
    </w:p>
    <w:p w14:paraId="53E4A9D9" w14:textId="77777777" w:rsidR="00C56CD1" w:rsidRPr="002B2955" w:rsidRDefault="00C56CD1" w:rsidP="00C56CD1">
      <w:pPr>
        <w:pStyle w:val="LegalP2"/>
        <w:rPr>
          <w:rFonts w:cstheme="minorHAnsi"/>
          <w:b/>
          <w:szCs w:val="24"/>
        </w:rPr>
      </w:pPr>
      <w:r w:rsidRPr="002B2955">
        <w:rPr>
          <w:rFonts w:cstheme="minorHAnsi"/>
          <w:b/>
          <w:szCs w:val="24"/>
        </w:rPr>
        <w:lastRenderedPageBreak/>
        <w:t xml:space="preserve">IMPORTANT INFORMATION ABOUT THIS DOCUMENT </w:t>
      </w:r>
    </w:p>
    <w:p w14:paraId="0654D7D5" w14:textId="77777777" w:rsidR="00C56CD1" w:rsidRPr="002B2955" w:rsidRDefault="00C56CD1" w:rsidP="00C56CD1">
      <w:pPr>
        <w:pStyle w:val="LegalP2"/>
        <w:spacing w:after="0"/>
        <w:rPr>
          <w:rFonts w:cstheme="minorHAnsi"/>
          <w:szCs w:val="24"/>
        </w:rPr>
      </w:pPr>
    </w:p>
    <w:p w14:paraId="7CA7B4A6" w14:textId="629B615F" w:rsidR="00C56CD1" w:rsidRPr="002B2955" w:rsidRDefault="00C56CD1" w:rsidP="00C56CD1">
      <w:pPr>
        <w:spacing w:after="0" w:line="240" w:lineRule="auto"/>
        <w:jc w:val="both"/>
        <w:rPr>
          <w:rFonts w:cstheme="minorHAnsi"/>
          <w:sz w:val="24"/>
          <w:szCs w:val="24"/>
        </w:rPr>
      </w:pPr>
      <w:r w:rsidRPr="002B2955">
        <w:rPr>
          <w:rFonts w:cstheme="minorHAnsi"/>
          <w:sz w:val="24"/>
          <w:szCs w:val="24"/>
        </w:rPr>
        <w:t>This document or the text contained within it does not constitute legal advice. Examples in this text are purely for illustration; they are not exhaustive and are not intended to impose or imply particular rules or requirements. It is your sole responsibility to determine the suitability of the advice you are providing to your client.</w:t>
      </w:r>
    </w:p>
    <w:p w14:paraId="48CA501F" w14:textId="77777777" w:rsidR="00C56CD1" w:rsidRPr="002B2955" w:rsidRDefault="00C56CD1" w:rsidP="00C56CD1">
      <w:pPr>
        <w:spacing w:after="0" w:line="240" w:lineRule="auto"/>
        <w:jc w:val="both"/>
        <w:rPr>
          <w:rFonts w:cstheme="minorHAnsi"/>
          <w:sz w:val="24"/>
          <w:szCs w:val="24"/>
        </w:rPr>
      </w:pPr>
    </w:p>
    <w:p w14:paraId="14708D01" w14:textId="77777777" w:rsidR="00C56CD1" w:rsidRPr="002B2955" w:rsidRDefault="00C56CD1" w:rsidP="00C56CD1">
      <w:pPr>
        <w:spacing w:after="0" w:line="240" w:lineRule="auto"/>
        <w:jc w:val="both"/>
        <w:rPr>
          <w:rFonts w:cstheme="minorHAnsi"/>
          <w:b/>
          <w:sz w:val="24"/>
          <w:szCs w:val="24"/>
        </w:rPr>
      </w:pPr>
      <w:r w:rsidRPr="002B2955">
        <w:rPr>
          <w:rFonts w:cstheme="minorHAnsi"/>
          <w:b/>
          <w:sz w:val="24"/>
          <w:szCs w:val="24"/>
        </w:rPr>
        <w:t xml:space="preserve">This is not </w:t>
      </w:r>
      <w:r w:rsidR="00F00DE0" w:rsidRPr="002B2955">
        <w:rPr>
          <w:rFonts w:cstheme="minorHAnsi"/>
          <w:b/>
          <w:sz w:val="24"/>
          <w:szCs w:val="24"/>
        </w:rPr>
        <w:t>an</w:t>
      </w:r>
      <w:r w:rsidRPr="002B2955">
        <w:rPr>
          <w:rFonts w:cstheme="minorHAnsi"/>
          <w:b/>
          <w:sz w:val="24"/>
          <w:szCs w:val="24"/>
        </w:rPr>
        <w:t xml:space="preserve"> advice document.</w:t>
      </w:r>
    </w:p>
    <w:p w14:paraId="3CDE2DBD" w14:textId="77777777" w:rsidR="00C56CD1" w:rsidRPr="002B2955" w:rsidRDefault="00C56CD1" w:rsidP="00C56CD1">
      <w:pPr>
        <w:spacing w:after="0" w:line="240" w:lineRule="auto"/>
        <w:jc w:val="both"/>
        <w:rPr>
          <w:rFonts w:cstheme="minorHAnsi"/>
          <w:sz w:val="24"/>
          <w:szCs w:val="24"/>
        </w:rPr>
      </w:pPr>
    </w:p>
    <w:p w14:paraId="328D855A" w14:textId="1ED46575" w:rsidR="00C56CD1" w:rsidRPr="002B2955" w:rsidRDefault="00C56CD1" w:rsidP="00F00DE0">
      <w:pPr>
        <w:spacing w:after="0" w:line="240" w:lineRule="auto"/>
        <w:jc w:val="both"/>
        <w:rPr>
          <w:rFonts w:cstheme="minorHAnsi"/>
          <w:sz w:val="24"/>
          <w:szCs w:val="24"/>
        </w:rPr>
      </w:pPr>
      <w:r w:rsidRPr="002B2955">
        <w:rPr>
          <w:rFonts w:cstheme="minorHAnsi"/>
          <w:sz w:val="24"/>
          <w:szCs w:val="24"/>
        </w:rPr>
        <w:t xml:space="preserve">This text has been designed to </w:t>
      </w:r>
      <w:r w:rsidR="00044470" w:rsidRPr="002B2955">
        <w:rPr>
          <w:rFonts w:cstheme="minorHAnsi"/>
          <w:sz w:val="24"/>
          <w:szCs w:val="24"/>
        </w:rPr>
        <w:t xml:space="preserve">encourage clients to </w:t>
      </w:r>
      <w:r w:rsidR="005E0952">
        <w:rPr>
          <w:rFonts w:cstheme="minorHAnsi"/>
          <w:sz w:val="24"/>
          <w:szCs w:val="24"/>
        </w:rPr>
        <w:t xml:space="preserve">review and </w:t>
      </w:r>
      <w:r w:rsidR="003D4FDB" w:rsidRPr="002B2955">
        <w:rPr>
          <w:rFonts w:cstheme="minorHAnsi"/>
          <w:sz w:val="24"/>
          <w:szCs w:val="24"/>
        </w:rPr>
        <w:t xml:space="preserve">update their </w:t>
      </w:r>
      <w:r w:rsidR="00C32BEB">
        <w:rPr>
          <w:rFonts w:cstheme="minorHAnsi"/>
          <w:sz w:val="24"/>
          <w:szCs w:val="24"/>
        </w:rPr>
        <w:t xml:space="preserve">2019 – 2020 </w:t>
      </w:r>
      <w:r w:rsidR="003D4FDB" w:rsidRPr="002B2955">
        <w:rPr>
          <w:rFonts w:cstheme="minorHAnsi"/>
          <w:sz w:val="24"/>
          <w:szCs w:val="24"/>
        </w:rPr>
        <w:t>investment strategy to cater for the Commissioner of Taxation’s increasing focus and</w:t>
      </w:r>
      <w:r w:rsidR="00CD6414">
        <w:rPr>
          <w:rFonts w:cstheme="minorHAnsi"/>
          <w:sz w:val="24"/>
          <w:szCs w:val="24"/>
        </w:rPr>
        <w:t xml:space="preserve"> pressure</w:t>
      </w:r>
      <w:r w:rsidR="00201B5E">
        <w:rPr>
          <w:rFonts w:cstheme="minorHAnsi"/>
          <w:sz w:val="24"/>
          <w:szCs w:val="24"/>
        </w:rPr>
        <w:t xml:space="preserve"> directed at</w:t>
      </w:r>
      <w:r w:rsidR="003D4FDB" w:rsidRPr="002B2955">
        <w:rPr>
          <w:rFonts w:cstheme="minorHAnsi"/>
          <w:sz w:val="24"/>
          <w:szCs w:val="24"/>
        </w:rPr>
        <w:t xml:space="preserve"> SMSF auditors in relation to Fund investment strategies</w:t>
      </w:r>
      <w:r w:rsidR="00044470" w:rsidRPr="002B2955">
        <w:rPr>
          <w:rFonts w:cstheme="minorHAnsi"/>
          <w:sz w:val="24"/>
          <w:szCs w:val="24"/>
        </w:rPr>
        <w:t xml:space="preserve">. </w:t>
      </w:r>
      <w:r w:rsidR="003D4FDB" w:rsidRPr="002B2955">
        <w:rPr>
          <w:rFonts w:cstheme="minorHAnsi"/>
          <w:sz w:val="24"/>
          <w:szCs w:val="24"/>
        </w:rPr>
        <w:t xml:space="preserve">Although the Commissioner has warned and threatened over 17,000 SMSF Trustees for potential breaches of investment strategies, he has put ALL SMSF auditors on notice to </w:t>
      </w:r>
      <w:r w:rsidR="00367D14">
        <w:rPr>
          <w:rFonts w:cstheme="minorHAnsi"/>
          <w:sz w:val="24"/>
          <w:szCs w:val="24"/>
        </w:rPr>
        <w:t xml:space="preserve">appropriately </w:t>
      </w:r>
      <w:r w:rsidR="003D4FDB" w:rsidRPr="002B2955">
        <w:rPr>
          <w:rFonts w:cstheme="minorHAnsi"/>
          <w:sz w:val="24"/>
          <w:szCs w:val="24"/>
        </w:rPr>
        <w:t>check investment strategies.  This puts the adviser in the firing line and this means</w:t>
      </w:r>
      <w:r w:rsidR="005E0952">
        <w:rPr>
          <w:rFonts w:cstheme="minorHAnsi"/>
          <w:sz w:val="24"/>
          <w:szCs w:val="24"/>
        </w:rPr>
        <w:t xml:space="preserve"> one of three things</w:t>
      </w:r>
      <w:r w:rsidR="003D4FDB" w:rsidRPr="002B2955">
        <w:rPr>
          <w:rFonts w:cstheme="minorHAnsi"/>
          <w:sz w:val="24"/>
          <w:szCs w:val="24"/>
        </w:rPr>
        <w:t>:</w:t>
      </w:r>
    </w:p>
    <w:p w14:paraId="63A79C36" w14:textId="3020A540" w:rsidR="003D4FDB" w:rsidRPr="002B2955" w:rsidRDefault="003D4FDB" w:rsidP="00F00DE0">
      <w:pPr>
        <w:spacing w:after="0" w:line="240" w:lineRule="auto"/>
        <w:jc w:val="both"/>
        <w:rPr>
          <w:rFonts w:cstheme="minorHAnsi"/>
          <w:sz w:val="24"/>
          <w:szCs w:val="24"/>
        </w:rPr>
      </w:pPr>
    </w:p>
    <w:p w14:paraId="6F7055B9" w14:textId="72112D5F" w:rsidR="003D4FDB" w:rsidRPr="002B2955" w:rsidRDefault="003D4FDB" w:rsidP="003D4FDB">
      <w:pPr>
        <w:pStyle w:val="ListParagraph"/>
        <w:numPr>
          <w:ilvl w:val="0"/>
          <w:numId w:val="8"/>
        </w:numPr>
        <w:spacing w:after="0"/>
        <w:jc w:val="both"/>
        <w:rPr>
          <w:rFonts w:asciiTheme="minorHAnsi" w:hAnsiTheme="minorHAnsi" w:cstheme="minorHAnsi"/>
          <w:szCs w:val="24"/>
        </w:rPr>
      </w:pPr>
      <w:r w:rsidRPr="002B2955">
        <w:rPr>
          <w:rFonts w:asciiTheme="minorHAnsi" w:hAnsiTheme="minorHAnsi" w:cstheme="minorHAnsi"/>
          <w:szCs w:val="24"/>
        </w:rPr>
        <w:t>The adviser is comfortable that the investment strategy covers all the requirements of section 52B(2)(f) of the SIS Act 93</w:t>
      </w:r>
      <w:r w:rsidR="00C32BEB">
        <w:rPr>
          <w:rFonts w:asciiTheme="minorHAnsi" w:hAnsiTheme="minorHAnsi" w:cstheme="minorHAnsi"/>
          <w:szCs w:val="24"/>
        </w:rPr>
        <w:t xml:space="preserve"> plus SIS Regulation 4.09</w:t>
      </w:r>
      <w:r w:rsidRPr="002B2955">
        <w:rPr>
          <w:rFonts w:asciiTheme="minorHAnsi" w:hAnsiTheme="minorHAnsi" w:cstheme="minorHAnsi"/>
          <w:szCs w:val="24"/>
        </w:rPr>
        <w:t xml:space="preserve"> and </w:t>
      </w:r>
      <w:r w:rsidR="008D3023">
        <w:rPr>
          <w:rFonts w:asciiTheme="minorHAnsi" w:hAnsiTheme="minorHAnsi" w:cstheme="minorHAnsi"/>
          <w:szCs w:val="24"/>
        </w:rPr>
        <w:t xml:space="preserve">that </w:t>
      </w:r>
      <w:r w:rsidRPr="002B2955">
        <w:rPr>
          <w:rFonts w:asciiTheme="minorHAnsi" w:hAnsiTheme="minorHAnsi" w:cstheme="minorHAnsi"/>
          <w:szCs w:val="24"/>
        </w:rPr>
        <w:t>no action is required;</w:t>
      </w:r>
    </w:p>
    <w:p w14:paraId="453582E0" w14:textId="3CDE2566" w:rsidR="003D4FDB" w:rsidRPr="002B2955" w:rsidRDefault="003D4FDB" w:rsidP="003D4FDB">
      <w:pPr>
        <w:pStyle w:val="ListParagraph"/>
        <w:numPr>
          <w:ilvl w:val="0"/>
          <w:numId w:val="8"/>
        </w:numPr>
        <w:spacing w:after="0"/>
        <w:jc w:val="both"/>
        <w:rPr>
          <w:rFonts w:asciiTheme="minorHAnsi" w:hAnsiTheme="minorHAnsi" w:cstheme="minorHAnsi"/>
          <w:szCs w:val="24"/>
        </w:rPr>
      </w:pPr>
      <w:r w:rsidRPr="002B2955">
        <w:rPr>
          <w:rFonts w:asciiTheme="minorHAnsi" w:hAnsiTheme="minorHAnsi" w:cstheme="minorHAnsi"/>
          <w:szCs w:val="24"/>
        </w:rPr>
        <w:t>The client agrees to update the Fund’s investment strategy for the 2019 – 2020 income year using the LightYear Docs investment strategy automation;</w:t>
      </w:r>
    </w:p>
    <w:p w14:paraId="314D91B9" w14:textId="447E58D7" w:rsidR="003D4FDB" w:rsidRPr="002B2955" w:rsidRDefault="003D4FDB" w:rsidP="003D4FDB">
      <w:pPr>
        <w:pStyle w:val="ListParagraph"/>
        <w:numPr>
          <w:ilvl w:val="0"/>
          <w:numId w:val="8"/>
        </w:numPr>
        <w:spacing w:after="0"/>
        <w:jc w:val="both"/>
        <w:rPr>
          <w:rFonts w:asciiTheme="minorHAnsi" w:hAnsiTheme="minorHAnsi" w:cstheme="minorHAnsi"/>
          <w:szCs w:val="24"/>
        </w:rPr>
      </w:pPr>
      <w:r w:rsidRPr="002B2955">
        <w:rPr>
          <w:rFonts w:asciiTheme="minorHAnsi" w:hAnsiTheme="minorHAnsi" w:cstheme="minorHAnsi"/>
          <w:szCs w:val="24"/>
        </w:rPr>
        <w:t>The client does not heed advice and seeks to ignore or go it alone and provides an indemnity to the adviser in that regard.</w:t>
      </w:r>
    </w:p>
    <w:p w14:paraId="473B92CF" w14:textId="55450136" w:rsidR="006A0F8B" w:rsidRDefault="006A0F8B" w:rsidP="00F00DE0">
      <w:pPr>
        <w:spacing w:after="0" w:line="240" w:lineRule="auto"/>
        <w:jc w:val="both"/>
        <w:rPr>
          <w:rFonts w:cstheme="minorHAnsi"/>
          <w:sz w:val="24"/>
          <w:szCs w:val="24"/>
        </w:rPr>
      </w:pPr>
    </w:p>
    <w:p w14:paraId="534C47F0" w14:textId="2125A573" w:rsidR="005E0952" w:rsidRDefault="005E0952" w:rsidP="00F00DE0">
      <w:pPr>
        <w:spacing w:after="0" w:line="240" w:lineRule="auto"/>
        <w:jc w:val="both"/>
        <w:rPr>
          <w:rFonts w:cstheme="minorHAnsi"/>
          <w:sz w:val="24"/>
          <w:szCs w:val="24"/>
        </w:rPr>
      </w:pPr>
      <w:r w:rsidRPr="005E0952">
        <w:rPr>
          <w:rFonts w:cstheme="minorHAnsi"/>
          <w:b/>
          <w:bCs/>
          <w:sz w:val="24"/>
          <w:szCs w:val="24"/>
        </w:rPr>
        <w:t>WARNING:</w:t>
      </w:r>
      <w:r>
        <w:rPr>
          <w:rFonts w:cstheme="minorHAnsi"/>
          <w:sz w:val="24"/>
          <w:szCs w:val="24"/>
        </w:rPr>
        <w:t xml:space="preserve"> Where a document purporting to be an investment strategy does not meet the requirements under the law and you have provided it, then any losses occasioned by the client in relation to any fund investments may be recoverable under section 55(3) of SIS 93.</w:t>
      </w:r>
    </w:p>
    <w:p w14:paraId="3C48E2F3" w14:textId="77777777" w:rsidR="005E0952" w:rsidRPr="002B2955" w:rsidRDefault="005E0952" w:rsidP="00F00DE0">
      <w:pPr>
        <w:spacing w:after="0" w:line="240" w:lineRule="auto"/>
        <w:jc w:val="both"/>
        <w:rPr>
          <w:rFonts w:cstheme="minorHAnsi"/>
          <w:sz w:val="24"/>
          <w:szCs w:val="24"/>
        </w:rPr>
      </w:pPr>
    </w:p>
    <w:p w14:paraId="54E42814" w14:textId="16988894" w:rsidR="006A0F8B" w:rsidRPr="002B2955" w:rsidRDefault="005E0952" w:rsidP="00F00DE0">
      <w:pPr>
        <w:spacing w:after="0" w:line="240" w:lineRule="auto"/>
        <w:jc w:val="both"/>
        <w:rPr>
          <w:rFonts w:cstheme="minorHAnsi"/>
          <w:sz w:val="24"/>
          <w:szCs w:val="24"/>
        </w:rPr>
      </w:pPr>
      <w:r>
        <w:rPr>
          <w:rFonts w:cstheme="minorHAnsi"/>
          <w:b/>
          <w:bCs/>
          <w:sz w:val="24"/>
          <w:szCs w:val="24"/>
        </w:rPr>
        <w:t>Importantly t</w:t>
      </w:r>
      <w:r w:rsidR="006A0F8B" w:rsidRPr="002B2955">
        <w:rPr>
          <w:rFonts w:cstheme="minorHAnsi"/>
          <w:b/>
          <w:bCs/>
          <w:sz w:val="24"/>
          <w:szCs w:val="24"/>
        </w:rPr>
        <w:t xml:space="preserve">he path to </w:t>
      </w:r>
      <w:r>
        <w:rPr>
          <w:rFonts w:cstheme="minorHAnsi"/>
          <w:b/>
          <w:bCs/>
          <w:sz w:val="24"/>
          <w:szCs w:val="24"/>
        </w:rPr>
        <w:t>investment strategy</w:t>
      </w:r>
      <w:r w:rsidR="006A0F8B" w:rsidRPr="002B2955">
        <w:rPr>
          <w:rFonts w:cstheme="minorHAnsi"/>
          <w:b/>
          <w:bCs/>
          <w:sz w:val="24"/>
          <w:szCs w:val="24"/>
        </w:rPr>
        <w:t xml:space="preserve"> success starts with a conversation with the client.</w:t>
      </w:r>
      <w:r w:rsidR="006A0F8B" w:rsidRPr="002B2955">
        <w:rPr>
          <w:rFonts w:cstheme="minorHAnsi"/>
          <w:sz w:val="24"/>
          <w:szCs w:val="24"/>
        </w:rPr>
        <w:t xml:space="preserve">  For that we have prepared this letter </w:t>
      </w:r>
      <w:r w:rsidR="003D4FDB" w:rsidRPr="002B2955">
        <w:rPr>
          <w:rFonts w:cstheme="minorHAnsi"/>
          <w:sz w:val="24"/>
          <w:szCs w:val="24"/>
        </w:rPr>
        <w:t>–</w:t>
      </w:r>
      <w:r w:rsidR="006A0F8B" w:rsidRPr="002B2955">
        <w:rPr>
          <w:rFonts w:cstheme="minorHAnsi"/>
          <w:sz w:val="24"/>
          <w:szCs w:val="24"/>
        </w:rPr>
        <w:t xml:space="preserve"> </w:t>
      </w:r>
      <w:r w:rsidR="003D4FDB" w:rsidRPr="002B2955">
        <w:rPr>
          <w:rFonts w:cstheme="minorHAnsi"/>
          <w:i/>
          <w:iCs/>
          <w:sz w:val="24"/>
          <w:szCs w:val="24"/>
        </w:rPr>
        <w:t>Investment Strategy Review urgently required</w:t>
      </w:r>
      <w:r w:rsidR="006A0F8B" w:rsidRPr="002B2955">
        <w:rPr>
          <w:rFonts w:cstheme="minorHAnsi"/>
          <w:i/>
          <w:iCs/>
          <w:sz w:val="24"/>
          <w:szCs w:val="24"/>
        </w:rPr>
        <w:t xml:space="preserve"> </w:t>
      </w:r>
      <w:r w:rsidR="006A0F8B" w:rsidRPr="002B2955">
        <w:rPr>
          <w:rFonts w:cstheme="minorHAnsi"/>
          <w:sz w:val="24"/>
          <w:szCs w:val="24"/>
        </w:rPr>
        <w:t xml:space="preserve">– a strong word about compliance and the Commissioner of Taxation’s requirements. Remember also that the fee payable by the Trustee is tax deductible. </w:t>
      </w:r>
    </w:p>
    <w:p w14:paraId="7A41916D" w14:textId="77777777" w:rsidR="00C56CD1" w:rsidRPr="002B2955" w:rsidRDefault="00C56CD1" w:rsidP="00C56CD1">
      <w:pPr>
        <w:spacing w:after="0" w:line="240" w:lineRule="auto"/>
        <w:jc w:val="both"/>
        <w:rPr>
          <w:rFonts w:cstheme="minorHAnsi"/>
          <w:sz w:val="24"/>
          <w:szCs w:val="24"/>
        </w:rPr>
      </w:pPr>
    </w:p>
    <w:p w14:paraId="40750A98" w14:textId="77777777" w:rsidR="00C56CD1" w:rsidRPr="002B2955" w:rsidRDefault="00C56CD1" w:rsidP="00C56CD1">
      <w:pPr>
        <w:spacing w:after="0" w:line="240" w:lineRule="auto"/>
        <w:jc w:val="both"/>
        <w:rPr>
          <w:rFonts w:cstheme="minorHAnsi"/>
          <w:sz w:val="24"/>
          <w:szCs w:val="24"/>
        </w:rPr>
      </w:pPr>
      <w:r w:rsidRPr="002B2955">
        <w:rPr>
          <w:rFonts w:cstheme="minorHAnsi"/>
          <w:sz w:val="24"/>
          <w:szCs w:val="24"/>
        </w:rPr>
        <w:t>You may reproduce all or any part of this text in hard copy and/or in electronic format, without asking for permission from LightYear Docs.</w:t>
      </w:r>
    </w:p>
    <w:p w14:paraId="652436C5" w14:textId="77777777" w:rsidR="00C56CD1" w:rsidRPr="002B2955" w:rsidRDefault="00C56CD1" w:rsidP="00C56CD1">
      <w:pPr>
        <w:spacing w:after="0" w:line="240" w:lineRule="auto"/>
        <w:jc w:val="both"/>
        <w:rPr>
          <w:rFonts w:cstheme="minorHAnsi"/>
          <w:sz w:val="24"/>
          <w:szCs w:val="24"/>
        </w:rPr>
      </w:pPr>
    </w:p>
    <w:p w14:paraId="3955FD55" w14:textId="77777777" w:rsidR="00C56CD1" w:rsidRPr="002B2955" w:rsidRDefault="00C56CD1" w:rsidP="00C56CD1">
      <w:pPr>
        <w:rPr>
          <w:rFonts w:cstheme="minorHAnsi"/>
          <w:sz w:val="24"/>
          <w:szCs w:val="24"/>
        </w:rPr>
      </w:pPr>
      <w:r w:rsidRPr="002B2955">
        <w:rPr>
          <w:rFonts w:cstheme="minorHAnsi"/>
          <w:sz w:val="24"/>
          <w:szCs w:val="24"/>
        </w:rPr>
        <w:br w:type="page"/>
      </w:r>
    </w:p>
    <w:p w14:paraId="32E47095" w14:textId="77777777" w:rsidR="00C56CD1" w:rsidRPr="002B2955" w:rsidRDefault="00C56CD1" w:rsidP="00C56CD1">
      <w:pPr>
        <w:spacing w:after="0"/>
        <w:rPr>
          <w:rFonts w:cstheme="minorHAnsi"/>
          <w:sz w:val="24"/>
          <w:szCs w:val="24"/>
          <w:highlight w:val="yellow"/>
        </w:rPr>
      </w:pPr>
      <w:r w:rsidRPr="002B2955">
        <w:rPr>
          <w:rFonts w:cstheme="minorHAnsi"/>
          <w:sz w:val="24"/>
          <w:szCs w:val="24"/>
          <w:highlight w:val="yellow"/>
        </w:rPr>
        <w:lastRenderedPageBreak/>
        <w:t>Adviser/Accountant Name</w:t>
      </w:r>
    </w:p>
    <w:p w14:paraId="00BFE1A5" w14:textId="77777777" w:rsidR="00C56CD1" w:rsidRPr="002B2955" w:rsidRDefault="00C56CD1" w:rsidP="00C56CD1">
      <w:pPr>
        <w:spacing w:after="0"/>
        <w:rPr>
          <w:rFonts w:cstheme="minorHAnsi"/>
          <w:sz w:val="24"/>
          <w:szCs w:val="24"/>
          <w:highlight w:val="yellow"/>
        </w:rPr>
      </w:pPr>
      <w:r w:rsidRPr="002B2955">
        <w:rPr>
          <w:rFonts w:cstheme="minorHAnsi"/>
          <w:sz w:val="24"/>
          <w:szCs w:val="24"/>
          <w:highlight w:val="yellow"/>
        </w:rPr>
        <w:t>Firm Name</w:t>
      </w:r>
    </w:p>
    <w:p w14:paraId="5C401E6D" w14:textId="77777777" w:rsidR="00C56CD1" w:rsidRPr="002B2955" w:rsidRDefault="00C56CD1" w:rsidP="00C56CD1">
      <w:pPr>
        <w:spacing w:after="0"/>
        <w:rPr>
          <w:rFonts w:cstheme="minorHAnsi"/>
          <w:sz w:val="24"/>
          <w:szCs w:val="24"/>
          <w:highlight w:val="yellow"/>
        </w:rPr>
      </w:pPr>
      <w:r w:rsidRPr="002B2955">
        <w:rPr>
          <w:rFonts w:cstheme="minorHAnsi"/>
          <w:sz w:val="24"/>
          <w:szCs w:val="24"/>
          <w:highlight w:val="yellow"/>
        </w:rPr>
        <w:t>Address</w:t>
      </w:r>
    </w:p>
    <w:p w14:paraId="22DC313D" w14:textId="77777777" w:rsidR="00C56CD1" w:rsidRPr="002B2955" w:rsidRDefault="00C56CD1" w:rsidP="00C56CD1">
      <w:pPr>
        <w:spacing w:after="0"/>
        <w:rPr>
          <w:rFonts w:cstheme="minorHAnsi"/>
          <w:sz w:val="24"/>
          <w:szCs w:val="24"/>
          <w:highlight w:val="yellow"/>
        </w:rPr>
      </w:pPr>
      <w:r w:rsidRPr="002B2955">
        <w:rPr>
          <w:rFonts w:cstheme="minorHAnsi"/>
          <w:sz w:val="24"/>
          <w:szCs w:val="24"/>
          <w:highlight w:val="yellow"/>
        </w:rPr>
        <w:t>City, State, Postcode</w:t>
      </w:r>
    </w:p>
    <w:p w14:paraId="7459B6D7" w14:textId="77777777" w:rsidR="00C56CD1" w:rsidRPr="002B2955" w:rsidRDefault="00C56CD1" w:rsidP="00C56CD1">
      <w:pPr>
        <w:rPr>
          <w:rFonts w:cstheme="minorHAnsi"/>
          <w:sz w:val="24"/>
          <w:szCs w:val="24"/>
          <w:highlight w:val="yellow"/>
        </w:rPr>
      </w:pPr>
    </w:p>
    <w:p w14:paraId="30C85376" w14:textId="77777777" w:rsidR="00C56CD1" w:rsidRPr="002B2955" w:rsidRDefault="00C56CD1" w:rsidP="00C56CD1">
      <w:pPr>
        <w:spacing w:after="0"/>
        <w:rPr>
          <w:rFonts w:cstheme="minorHAnsi"/>
          <w:sz w:val="24"/>
          <w:szCs w:val="24"/>
          <w:highlight w:val="yellow"/>
        </w:rPr>
      </w:pPr>
      <w:r w:rsidRPr="002B2955">
        <w:rPr>
          <w:rFonts w:cstheme="minorHAnsi"/>
          <w:sz w:val="24"/>
          <w:szCs w:val="24"/>
          <w:highlight w:val="yellow"/>
        </w:rPr>
        <w:t>Date</w:t>
      </w:r>
    </w:p>
    <w:p w14:paraId="1036AB5D" w14:textId="77777777" w:rsidR="00C56CD1" w:rsidRPr="002B2955" w:rsidRDefault="00C56CD1" w:rsidP="00C56CD1">
      <w:pPr>
        <w:spacing w:after="0"/>
        <w:rPr>
          <w:rFonts w:cstheme="minorHAnsi"/>
          <w:sz w:val="24"/>
          <w:szCs w:val="24"/>
          <w:highlight w:val="yellow"/>
        </w:rPr>
      </w:pPr>
    </w:p>
    <w:p w14:paraId="1C58CBEE" w14:textId="77777777" w:rsidR="00C56CD1" w:rsidRPr="002B2955" w:rsidRDefault="00C56CD1" w:rsidP="00C56CD1">
      <w:pPr>
        <w:spacing w:after="0"/>
        <w:rPr>
          <w:rFonts w:cstheme="minorHAnsi"/>
          <w:sz w:val="24"/>
          <w:szCs w:val="24"/>
          <w:highlight w:val="yellow"/>
        </w:rPr>
      </w:pPr>
    </w:p>
    <w:p w14:paraId="15942555" w14:textId="77777777" w:rsidR="00C56CD1" w:rsidRPr="002B2955" w:rsidRDefault="00C56CD1" w:rsidP="00C56CD1">
      <w:pPr>
        <w:spacing w:after="0"/>
        <w:rPr>
          <w:rFonts w:cstheme="minorHAnsi"/>
          <w:sz w:val="24"/>
          <w:szCs w:val="24"/>
          <w:highlight w:val="yellow"/>
        </w:rPr>
      </w:pPr>
      <w:r w:rsidRPr="002B2955">
        <w:rPr>
          <w:rFonts w:cstheme="minorHAnsi"/>
          <w:sz w:val="24"/>
          <w:szCs w:val="24"/>
          <w:highlight w:val="yellow"/>
        </w:rPr>
        <w:t>Client Name</w:t>
      </w:r>
    </w:p>
    <w:p w14:paraId="6F68E65F" w14:textId="77777777" w:rsidR="00C56CD1" w:rsidRPr="002B2955" w:rsidRDefault="00C56CD1" w:rsidP="00C56CD1">
      <w:pPr>
        <w:spacing w:after="0"/>
        <w:rPr>
          <w:rFonts w:cstheme="minorHAnsi"/>
          <w:sz w:val="24"/>
          <w:szCs w:val="24"/>
          <w:highlight w:val="yellow"/>
        </w:rPr>
      </w:pPr>
      <w:r w:rsidRPr="002B2955">
        <w:rPr>
          <w:rFonts w:cstheme="minorHAnsi"/>
          <w:sz w:val="24"/>
          <w:szCs w:val="24"/>
          <w:highlight w:val="yellow"/>
        </w:rPr>
        <w:t>Address</w:t>
      </w:r>
    </w:p>
    <w:p w14:paraId="265AC911" w14:textId="77777777" w:rsidR="00C56CD1" w:rsidRPr="002B2955" w:rsidRDefault="00C56CD1" w:rsidP="00C56CD1">
      <w:pPr>
        <w:spacing w:after="0"/>
        <w:rPr>
          <w:rFonts w:cstheme="minorHAnsi"/>
          <w:sz w:val="24"/>
          <w:szCs w:val="24"/>
        </w:rPr>
      </w:pPr>
      <w:r w:rsidRPr="002B2955">
        <w:rPr>
          <w:rFonts w:cstheme="minorHAnsi"/>
          <w:sz w:val="24"/>
          <w:szCs w:val="24"/>
          <w:highlight w:val="yellow"/>
        </w:rPr>
        <w:t>City, State, Postcode</w:t>
      </w:r>
    </w:p>
    <w:p w14:paraId="03E06314" w14:textId="77777777" w:rsidR="00C56CD1" w:rsidRPr="002B2955" w:rsidRDefault="00C56CD1" w:rsidP="00C56CD1">
      <w:pPr>
        <w:rPr>
          <w:rFonts w:cstheme="minorHAnsi"/>
          <w:sz w:val="24"/>
          <w:szCs w:val="24"/>
        </w:rPr>
      </w:pPr>
    </w:p>
    <w:p w14:paraId="524597D5" w14:textId="77777777" w:rsidR="00C56CD1" w:rsidRPr="002B2955" w:rsidRDefault="00C56CD1" w:rsidP="00C56CD1">
      <w:pPr>
        <w:rPr>
          <w:rFonts w:cstheme="minorHAnsi"/>
          <w:sz w:val="24"/>
          <w:szCs w:val="24"/>
        </w:rPr>
      </w:pPr>
      <w:r w:rsidRPr="002B2955">
        <w:rPr>
          <w:rFonts w:cstheme="minorHAnsi"/>
          <w:sz w:val="24"/>
          <w:szCs w:val="24"/>
        </w:rPr>
        <w:t xml:space="preserve">Dear </w:t>
      </w:r>
      <w:r w:rsidRPr="002B2955">
        <w:rPr>
          <w:rFonts w:cstheme="minorHAnsi"/>
          <w:sz w:val="24"/>
          <w:szCs w:val="24"/>
          <w:highlight w:val="yellow"/>
        </w:rPr>
        <w:t>Mr./Ms. [Client Name]:</w:t>
      </w:r>
    </w:p>
    <w:p w14:paraId="19811BDA" w14:textId="505639A2" w:rsidR="00C56CD1" w:rsidRPr="002B2955" w:rsidRDefault="00222884" w:rsidP="00C56CD1">
      <w:pPr>
        <w:widowControl w:val="0"/>
        <w:spacing w:after="0"/>
        <w:rPr>
          <w:rFonts w:cstheme="minorHAnsi"/>
          <w:b/>
          <w:sz w:val="24"/>
          <w:szCs w:val="24"/>
        </w:rPr>
      </w:pPr>
      <w:r w:rsidRPr="002B2955">
        <w:rPr>
          <w:rFonts w:cstheme="minorHAnsi"/>
          <w:b/>
          <w:sz w:val="24"/>
          <w:szCs w:val="24"/>
        </w:rPr>
        <w:t xml:space="preserve">URGENT: </w:t>
      </w:r>
      <w:r w:rsidR="00A62DEA" w:rsidRPr="002B2955">
        <w:rPr>
          <w:rFonts w:cstheme="minorHAnsi"/>
          <w:b/>
          <w:sz w:val="24"/>
          <w:szCs w:val="24"/>
        </w:rPr>
        <w:t xml:space="preserve">Commissioner of Taxation </w:t>
      </w:r>
      <w:r w:rsidRPr="002B2955">
        <w:rPr>
          <w:rFonts w:cstheme="minorHAnsi"/>
          <w:b/>
          <w:sz w:val="24"/>
          <w:szCs w:val="24"/>
        </w:rPr>
        <w:t>B</w:t>
      </w:r>
      <w:r w:rsidR="00A62DEA" w:rsidRPr="002B2955">
        <w:rPr>
          <w:rFonts w:cstheme="minorHAnsi"/>
          <w:b/>
          <w:sz w:val="24"/>
          <w:szCs w:val="24"/>
        </w:rPr>
        <w:t>litz on Fund Investment Strategies</w:t>
      </w:r>
    </w:p>
    <w:p w14:paraId="091643A1" w14:textId="77777777" w:rsidR="00F00DE0" w:rsidRPr="002B2955" w:rsidRDefault="00F00DE0" w:rsidP="00C56CD1">
      <w:pPr>
        <w:widowControl w:val="0"/>
        <w:spacing w:after="0"/>
        <w:rPr>
          <w:rFonts w:cstheme="minorHAnsi"/>
          <w:kern w:val="28"/>
          <w:sz w:val="24"/>
          <w:szCs w:val="24"/>
        </w:rPr>
      </w:pPr>
    </w:p>
    <w:p w14:paraId="22D15A0A" w14:textId="414AC592" w:rsidR="0037334A" w:rsidRPr="002B2955" w:rsidRDefault="00A62DEA" w:rsidP="00A62DEA">
      <w:pPr>
        <w:widowControl w:val="0"/>
        <w:spacing w:after="0"/>
        <w:rPr>
          <w:rFonts w:cstheme="minorHAnsi"/>
          <w:kern w:val="28"/>
          <w:sz w:val="24"/>
          <w:szCs w:val="24"/>
        </w:rPr>
      </w:pPr>
      <w:r w:rsidRPr="002B2955">
        <w:rPr>
          <w:rFonts w:cstheme="minorHAnsi"/>
          <w:kern w:val="28"/>
          <w:sz w:val="24"/>
          <w:szCs w:val="24"/>
        </w:rPr>
        <w:t xml:space="preserve">A number of our clients have received letters from the Commissioner of Taxation </w:t>
      </w:r>
      <w:r w:rsidR="0037334A" w:rsidRPr="002B2955">
        <w:rPr>
          <w:rFonts w:cstheme="minorHAnsi"/>
          <w:kern w:val="28"/>
          <w:sz w:val="24"/>
          <w:szCs w:val="24"/>
        </w:rPr>
        <w:t>stating the following:</w:t>
      </w:r>
    </w:p>
    <w:p w14:paraId="6C8A58EA" w14:textId="77777777" w:rsidR="0037334A" w:rsidRPr="002B2955" w:rsidRDefault="0037334A" w:rsidP="00A62DEA">
      <w:pPr>
        <w:widowControl w:val="0"/>
        <w:spacing w:after="0"/>
        <w:rPr>
          <w:rFonts w:cstheme="minorHAnsi"/>
          <w:kern w:val="28"/>
          <w:sz w:val="24"/>
          <w:szCs w:val="24"/>
        </w:rPr>
      </w:pPr>
    </w:p>
    <w:p w14:paraId="2224395D" w14:textId="56C9A93C" w:rsidR="0037334A" w:rsidRDefault="0037334A" w:rsidP="0037334A">
      <w:pPr>
        <w:widowControl w:val="0"/>
        <w:spacing w:after="0"/>
        <w:rPr>
          <w:rFonts w:cstheme="minorHAnsi"/>
          <w:kern w:val="28"/>
          <w:sz w:val="24"/>
          <w:szCs w:val="24"/>
        </w:rPr>
      </w:pPr>
      <w:r w:rsidRPr="002B2955">
        <w:rPr>
          <w:rFonts w:cstheme="minorHAnsi"/>
          <w:kern w:val="28"/>
          <w:sz w:val="24"/>
          <w:szCs w:val="24"/>
        </w:rPr>
        <w:t xml:space="preserve">“As a trustee you are ultimately responsible for ensuring your investment strategy meets the requirements under the law. </w:t>
      </w:r>
      <w:r w:rsidRPr="005E0952">
        <w:rPr>
          <w:rFonts w:cstheme="minorHAnsi"/>
          <w:i/>
          <w:iCs/>
          <w:kern w:val="28"/>
          <w:sz w:val="24"/>
          <w:szCs w:val="24"/>
        </w:rPr>
        <w:t>You could also be liable for an administrative penalty of $4,200 if your investment strategy fails to meet these requirements</w:t>
      </w:r>
      <w:r w:rsidR="00017A73">
        <w:rPr>
          <w:rFonts w:cstheme="minorHAnsi"/>
          <w:kern w:val="28"/>
          <w:sz w:val="24"/>
          <w:szCs w:val="24"/>
        </w:rPr>
        <w:t>”.</w:t>
      </w:r>
    </w:p>
    <w:p w14:paraId="4CDE9F81" w14:textId="77777777" w:rsidR="008D3023" w:rsidRPr="002B2955" w:rsidRDefault="008D3023" w:rsidP="0037334A">
      <w:pPr>
        <w:widowControl w:val="0"/>
        <w:spacing w:after="0"/>
        <w:rPr>
          <w:rFonts w:cstheme="minorHAnsi"/>
          <w:kern w:val="28"/>
          <w:sz w:val="24"/>
          <w:szCs w:val="24"/>
        </w:rPr>
      </w:pPr>
    </w:p>
    <w:p w14:paraId="5FBF896A" w14:textId="77777777" w:rsidR="0037334A" w:rsidRPr="002B2955" w:rsidRDefault="0037334A" w:rsidP="0037334A">
      <w:pPr>
        <w:widowControl w:val="0"/>
        <w:spacing w:after="0"/>
        <w:rPr>
          <w:rFonts w:cstheme="minorHAnsi"/>
          <w:b/>
          <w:bCs/>
          <w:kern w:val="28"/>
          <w:sz w:val="24"/>
          <w:szCs w:val="24"/>
        </w:rPr>
      </w:pPr>
      <w:r w:rsidRPr="002B2955">
        <w:rPr>
          <w:rFonts w:cstheme="minorHAnsi"/>
          <w:b/>
          <w:bCs/>
          <w:kern w:val="28"/>
          <w:sz w:val="24"/>
          <w:szCs w:val="24"/>
        </w:rPr>
        <w:t>What you need to do</w:t>
      </w:r>
    </w:p>
    <w:p w14:paraId="22EC8B27" w14:textId="700F20DC" w:rsidR="0037334A" w:rsidRPr="002B2955" w:rsidRDefault="0037334A" w:rsidP="0037334A">
      <w:pPr>
        <w:widowControl w:val="0"/>
        <w:spacing w:after="0"/>
        <w:rPr>
          <w:rFonts w:cstheme="minorHAnsi"/>
          <w:kern w:val="28"/>
          <w:sz w:val="24"/>
          <w:szCs w:val="24"/>
        </w:rPr>
      </w:pPr>
      <w:r w:rsidRPr="002B2955">
        <w:rPr>
          <w:rFonts w:cstheme="minorHAnsi"/>
          <w:kern w:val="28"/>
          <w:sz w:val="24"/>
          <w:szCs w:val="24"/>
        </w:rPr>
        <w:t>You need to review your investment strategy to make sure it complies with the law</w:t>
      </w:r>
      <w:r w:rsidR="005E4F75">
        <w:rPr>
          <w:rFonts w:cstheme="minorHAnsi"/>
          <w:kern w:val="28"/>
          <w:sz w:val="24"/>
          <w:szCs w:val="24"/>
        </w:rPr>
        <w:t>. I</w:t>
      </w:r>
      <w:r w:rsidRPr="002B2955">
        <w:rPr>
          <w:rFonts w:cstheme="minorHAnsi"/>
          <w:kern w:val="28"/>
          <w:sz w:val="24"/>
          <w:szCs w:val="24"/>
        </w:rPr>
        <w:t>n particular, you need to be able to provide evidence, ideally within a written investment strategy, of how you considered the following</w:t>
      </w:r>
      <w:r w:rsidR="005E4F75">
        <w:rPr>
          <w:rFonts w:cstheme="minorHAnsi"/>
          <w:kern w:val="28"/>
          <w:sz w:val="24"/>
          <w:szCs w:val="24"/>
        </w:rPr>
        <w:t>:</w:t>
      </w:r>
    </w:p>
    <w:p w14:paraId="7105CC08" w14:textId="541056D1" w:rsidR="0037334A" w:rsidRPr="002B2955" w:rsidRDefault="0037334A" w:rsidP="0037334A">
      <w:pPr>
        <w:pStyle w:val="ListParagraph"/>
        <w:widowControl w:val="0"/>
        <w:numPr>
          <w:ilvl w:val="0"/>
          <w:numId w:val="10"/>
        </w:numPr>
        <w:spacing w:after="0"/>
        <w:rPr>
          <w:rFonts w:asciiTheme="minorHAnsi" w:hAnsiTheme="minorHAnsi" w:cstheme="minorHAnsi"/>
          <w:kern w:val="28"/>
          <w:szCs w:val="24"/>
        </w:rPr>
      </w:pPr>
      <w:r w:rsidRPr="002B2955">
        <w:rPr>
          <w:rFonts w:asciiTheme="minorHAnsi" w:hAnsiTheme="minorHAnsi" w:cstheme="minorHAnsi"/>
          <w:kern w:val="28"/>
          <w:szCs w:val="24"/>
        </w:rPr>
        <w:t>diversification of your fund</w:t>
      </w:r>
      <w:r w:rsidR="005E4F75">
        <w:rPr>
          <w:rFonts w:asciiTheme="minorHAnsi" w:hAnsiTheme="minorHAnsi" w:cstheme="minorHAnsi"/>
          <w:kern w:val="28"/>
          <w:szCs w:val="24"/>
        </w:rPr>
        <w:t>’s</w:t>
      </w:r>
      <w:r w:rsidRPr="002B2955">
        <w:rPr>
          <w:rFonts w:asciiTheme="minorHAnsi" w:hAnsiTheme="minorHAnsi" w:cstheme="minorHAnsi"/>
          <w:kern w:val="28"/>
          <w:szCs w:val="24"/>
        </w:rPr>
        <w:t xml:space="preserve"> investments;</w:t>
      </w:r>
    </w:p>
    <w:p w14:paraId="75EA122A" w14:textId="153E9391" w:rsidR="0037334A" w:rsidRPr="002B2955" w:rsidRDefault="0037334A" w:rsidP="0037334A">
      <w:pPr>
        <w:pStyle w:val="ListParagraph"/>
        <w:widowControl w:val="0"/>
        <w:numPr>
          <w:ilvl w:val="0"/>
          <w:numId w:val="10"/>
        </w:numPr>
        <w:spacing w:after="0"/>
        <w:rPr>
          <w:rFonts w:asciiTheme="minorHAnsi" w:hAnsiTheme="minorHAnsi" w:cstheme="minorHAnsi"/>
          <w:kern w:val="28"/>
          <w:szCs w:val="24"/>
        </w:rPr>
      </w:pPr>
      <w:r w:rsidRPr="002B2955">
        <w:rPr>
          <w:rFonts w:asciiTheme="minorHAnsi" w:hAnsiTheme="minorHAnsi" w:cstheme="minorHAnsi"/>
          <w:kern w:val="28"/>
          <w:szCs w:val="24"/>
        </w:rPr>
        <w:t>the risks associated with inadequate diversification within the context of your SMSF's investment Portfolio;</w:t>
      </w:r>
    </w:p>
    <w:p w14:paraId="10DDF0EE" w14:textId="71E77534" w:rsidR="0037334A" w:rsidRPr="002B2955" w:rsidRDefault="0037334A" w:rsidP="0037334A">
      <w:pPr>
        <w:pStyle w:val="ListParagraph"/>
        <w:widowControl w:val="0"/>
        <w:numPr>
          <w:ilvl w:val="0"/>
          <w:numId w:val="10"/>
        </w:numPr>
        <w:spacing w:after="0"/>
        <w:rPr>
          <w:rFonts w:asciiTheme="minorHAnsi" w:hAnsiTheme="minorHAnsi" w:cstheme="minorHAnsi"/>
          <w:kern w:val="28"/>
          <w:szCs w:val="24"/>
        </w:rPr>
      </w:pPr>
      <w:r w:rsidRPr="002B2955">
        <w:rPr>
          <w:rFonts w:asciiTheme="minorHAnsi" w:hAnsiTheme="minorHAnsi" w:cstheme="minorHAnsi"/>
          <w:kern w:val="28"/>
          <w:szCs w:val="24"/>
        </w:rPr>
        <w:t>the making, holding and realising and the likely return from your investments having regard to your retirement objectives and expected cash flow requirements;</w:t>
      </w:r>
    </w:p>
    <w:p w14:paraId="51108CB9" w14:textId="5788535C" w:rsidR="0037334A" w:rsidRPr="002B2955" w:rsidRDefault="0037334A" w:rsidP="0037334A">
      <w:pPr>
        <w:pStyle w:val="ListParagraph"/>
        <w:widowControl w:val="0"/>
        <w:numPr>
          <w:ilvl w:val="0"/>
          <w:numId w:val="10"/>
        </w:numPr>
        <w:spacing w:after="0"/>
        <w:rPr>
          <w:rFonts w:asciiTheme="minorHAnsi" w:hAnsiTheme="minorHAnsi" w:cstheme="minorHAnsi"/>
          <w:kern w:val="28"/>
          <w:szCs w:val="24"/>
        </w:rPr>
      </w:pPr>
      <w:r w:rsidRPr="002B2955">
        <w:rPr>
          <w:rFonts w:asciiTheme="minorHAnsi" w:hAnsiTheme="minorHAnsi" w:cstheme="minorHAnsi"/>
          <w:kern w:val="28"/>
          <w:szCs w:val="24"/>
        </w:rPr>
        <w:t>the liquidity of your investments, meaning ability of your fund to pay benefits as members retire and pay other costs incurred by your fund;</w:t>
      </w:r>
    </w:p>
    <w:p w14:paraId="02F36F80" w14:textId="369C231D" w:rsidR="0037334A" w:rsidRPr="002B2955" w:rsidRDefault="0037334A" w:rsidP="0037334A">
      <w:pPr>
        <w:pStyle w:val="ListParagraph"/>
        <w:widowControl w:val="0"/>
        <w:numPr>
          <w:ilvl w:val="0"/>
          <w:numId w:val="10"/>
        </w:numPr>
        <w:spacing w:after="0"/>
        <w:rPr>
          <w:rFonts w:asciiTheme="minorHAnsi" w:hAnsiTheme="minorHAnsi" w:cstheme="minorHAnsi"/>
          <w:kern w:val="28"/>
          <w:szCs w:val="24"/>
        </w:rPr>
      </w:pPr>
      <w:r w:rsidRPr="002B2955">
        <w:rPr>
          <w:rFonts w:asciiTheme="minorHAnsi" w:hAnsiTheme="minorHAnsi" w:cstheme="minorHAnsi"/>
          <w:kern w:val="28"/>
          <w:szCs w:val="24"/>
        </w:rPr>
        <w:t>whether to hold insurance cover for one or more members of your SMSF.</w:t>
      </w:r>
    </w:p>
    <w:p w14:paraId="5E4DC4A0" w14:textId="77777777" w:rsidR="0037334A" w:rsidRPr="002B2955" w:rsidRDefault="0037334A" w:rsidP="0037334A">
      <w:pPr>
        <w:widowControl w:val="0"/>
        <w:spacing w:after="0"/>
        <w:rPr>
          <w:rFonts w:cstheme="minorHAnsi"/>
          <w:kern w:val="28"/>
          <w:sz w:val="24"/>
          <w:szCs w:val="24"/>
        </w:rPr>
      </w:pPr>
    </w:p>
    <w:p w14:paraId="696DEED6" w14:textId="06ED4546" w:rsidR="001C01D0" w:rsidRPr="002B2955" w:rsidRDefault="0037334A" w:rsidP="0037334A">
      <w:pPr>
        <w:widowControl w:val="0"/>
        <w:spacing w:after="0"/>
        <w:rPr>
          <w:rFonts w:cstheme="minorHAnsi"/>
          <w:kern w:val="28"/>
          <w:sz w:val="24"/>
          <w:szCs w:val="24"/>
        </w:rPr>
      </w:pPr>
      <w:r w:rsidRPr="002B2955">
        <w:rPr>
          <w:rFonts w:cstheme="minorHAnsi"/>
          <w:kern w:val="28"/>
          <w:sz w:val="24"/>
          <w:szCs w:val="24"/>
        </w:rPr>
        <w:t>Have your investment strategy ready to provide to your Fund's approved auditor as part of your next audit. This will help your auditor form an opinion on your fund's compliance with these requirements.”</w:t>
      </w:r>
    </w:p>
    <w:p w14:paraId="5787461A" w14:textId="7B992BB5" w:rsidR="0037334A" w:rsidRPr="002B2955" w:rsidRDefault="0037334A" w:rsidP="0037334A">
      <w:pPr>
        <w:widowControl w:val="0"/>
        <w:spacing w:after="0"/>
        <w:rPr>
          <w:rFonts w:cstheme="minorHAnsi"/>
          <w:kern w:val="28"/>
          <w:sz w:val="24"/>
          <w:szCs w:val="24"/>
        </w:rPr>
      </w:pPr>
    </w:p>
    <w:p w14:paraId="3E2EBDE8" w14:textId="560C8146" w:rsidR="0037334A" w:rsidRPr="002B2955" w:rsidRDefault="0037334A" w:rsidP="0037334A">
      <w:pPr>
        <w:widowControl w:val="0"/>
        <w:spacing w:after="0"/>
        <w:rPr>
          <w:rFonts w:cstheme="minorHAnsi"/>
          <w:kern w:val="28"/>
          <w:sz w:val="24"/>
          <w:szCs w:val="24"/>
        </w:rPr>
      </w:pPr>
      <w:r w:rsidRPr="00F853AC">
        <w:rPr>
          <w:rFonts w:cstheme="minorHAnsi"/>
          <w:b/>
          <w:bCs/>
          <w:kern w:val="28"/>
          <w:sz w:val="24"/>
          <w:szCs w:val="24"/>
        </w:rPr>
        <w:t>Importantly</w:t>
      </w:r>
      <w:r w:rsidRPr="002B2955">
        <w:rPr>
          <w:rFonts w:cstheme="minorHAnsi"/>
          <w:kern w:val="28"/>
          <w:sz w:val="24"/>
          <w:szCs w:val="24"/>
        </w:rPr>
        <w:t xml:space="preserve"> an investment strategy is a forward</w:t>
      </w:r>
      <w:r w:rsidR="0082354B">
        <w:rPr>
          <w:rFonts w:cstheme="minorHAnsi"/>
          <w:kern w:val="28"/>
          <w:sz w:val="24"/>
          <w:szCs w:val="24"/>
        </w:rPr>
        <w:t>-</w:t>
      </w:r>
      <w:r w:rsidRPr="002B2955">
        <w:rPr>
          <w:rFonts w:cstheme="minorHAnsi"/>
          <w:kern w:val="28"/>
          <w:sz w:val="24"/>
          <w:szCs w:val="24"/>
        </w:rPr>
        <w:t xml:space="preserve">looking document </w:t>
      </w:r>
      <w:r w:rsidR="004D7B16" w:rsidRPr="002B2955">
        <w:rPr>
          <w:rFonts w:cstheme="minorHAnsi"/>
          <w:kern w:val="28"/>
          <w:sz w:val="24"/>
          <w:szCs w:val="24"/>
        </w:rPr>
        <w:t xml:space="preserve">and the Trustee must have one in place for the income year ending 30 June 2020.  This should be completed </w:t>
      </w:r>
      <w:r w:rsidR="00F853AC">
        <w:rPr>
          <w:rFonts w:cstheme="minorHAnsi"/>
          <w:kern w:val="28"/>
          <w:sz w:val="24"/>
          <w:szCs w:val="24"/>
        </w:rPr>
        <w:t xml:space="preserve">in the next </w:t>
      </w:r>
      <w:r w:rsidR="000367E8">
        <w:rPr>
          <w:rFonts w:cstheme="minorHAnsi"/>
          <w:kern w:val="28"/>
          <w:sz w:val="24"/>
          <w:szCs w:val="24"/>
        </w:rPr>
        <w:t>60 days</w:t>
      </w:r>
      <w:r w:rsidR="004D7B16" w:rsidRPr="002B2955">
        <w:rPr>
          <w:rFonts w:cstheme="minorHAnsi"/>
          <w:kern w:val="28"/>
          <w:sz w:val="24"/>
          <w:szCs w:val="24"/>
        </w:rPr>
        <w:t xml:space="preserve"> before we </w:t>
      </w:r>
      <w:r w:rsidR="00BA510E">
        <w:rPr>
          <w:rFonts w:cstheme="minorHAnsi"/>
          <w:kern w:val="28"/>
          <w:sz w:val="24"/>
          <w:szCs w:val="24"/>
        </w:rPr>
        <w:t>advance any further</w:t>
      </w:r>
      <w:r w:rsidR="004D7B16" w:rsidRPr="002B2955">
        <w:rPr>
          <w:rFonts w:cstheme="minorHAnsi"/>
          <w:kern w:val="28"/>
          <w:sz w:val="24"/>
          <w:szCs w:val="24"/>
        </w:rPr>
        <w:t xml:space="preserve"> into the </w:t>
      </w:r>
      <w:r w:rsidR="00BA510E">
        <w:rPr>
          <w:rFonts w:cstheme="minorHAnsi"/>
          <w:kern w:val="28"/>
          <w:sz w:val="24"/>
          <w:szCs w:val="24"/>
        </w:rPr>
        <w:t xml:space="preserve">financial </w:t>
      </w:r>
      <w:r w:rsidR="004D7B16" w:rsidRPr="002B2955">
        <w:rPr>
          <w:rFonts w:cstheme="minorHAnsi"/>
          <w:kern w:val="28"/>
          <w:sz w:val="24"/>
          <w:szCs w:val="24"/>
        </w:rPr>
        <w:t xml:space="preserve">year.  </w:t>
      </w:r>
      <w:r w:rsidR="00AC0F8F" w:rsidRPr="002B2955">
        <w:rPr>
          <w:rFonts w:cstheme="minorHAnsi"/>
          <w:kern w:val="28"/>
          <w:sz w:val="24"/>
          <w:szCs w:val="24"/>
        </w:rPr>
        <w:t>Given the Commissioner’s blitz on SMSF investment strategies</w:t>
      </w:r>
      <w:r w:rsidR="004A75E2" w:rsidRPr="002B2955">
        <w:rPr>
          <w:rFonts w:cstheme="minorHAnsi"/>
          <w:kern w:val="28"/>
          <w:sz w:val="24"/>
          <w:szCs w:val="24"/>
        </w:rPr>
        <w:t xml:space="preserve">, the responsibility of the Trustee to </w:t>
      </w:r>
      <w:r w:rsidR="004A75E2" w:rsidRPr="002B2955">
        <w:rPr>
          <w:rFonts w:cstheme="minorHAnsi"/>
          <w:kern w:val="28"/>
          <w:sz w:val="24"/>
          <w:szCs w:val="24"/>
        </w:rPr>
        <w:lastRenderedPageBreak/>
        <w:t xml:space="preserve">complete one for 2019 – 2020 and the possible $4,200 fine we </w:t>
      </w:r>
      <w:r w:rsidR="00AC0F8F" w:rsidRPr="002B2955">
        <w:rPr>
          <w:rFonts w:cstheme="minorHAnsi"/>
          <w:kern w:val="28"/>
          <w:sz w:val="24"/>
          <w:szCs w:val="24"/>
        </w:rPr>
        <w:t>highly recommend a</w:t>
      </w:r>
      <w:r w:rsidR="005C744C" w:rsidRPr="002B2955">
        <w:rPr>
          <w:rFonts w:cstheme="minorHAnsi"/>
          <w:kern w:val="28"/>
          <w:sz w:val="24"/>
          <w:szCs w:val="24"/>
        </w:rPr>
        <w:t>n implementation and review of the current year’s investment strategy.  We are happy to conduct this for the Trustee of the Fund</w:t>
      </w:r>
      <w:r w:rsidR="00C27651" w:rsidRPr="002B2955">
        <w:rPr>
          <w:rFonts w:cstheme="minorHAnsi"/>
          <w:kern w:val="28"/>
          <w:sz w:val="24"/>
          <w:szCs w:val="24"/>
        </w:rPr>
        <w:t xml:space="preserve"> to get the investment strategy into full audit shape with relevant workpapers, Trustee minutes and </w:t>
      </w:r>
      <w:r w:rsidR="003E6642" w:rsidRPr="002B2955">
        <w:rPr>
          <w:rFonts w:cstheme="minorHAnsi"/>
          <w:kern w:val="28"/>
          <w:sz w:val="24"/>
          <w:szCs w:val="24"/>
        </w:rPr>
        <w:t>relevant reference materials and guidelines.</w:t>
      </w:r>
    </w:p>
    <w:p w14:paraId="73EE4704" w14:textId="17276ABA" w:rsidR="003E6642" w:rsidRPr="002B2955" w:rsidRDefault="003E6642" w:rsidP="0037334A">
      <w:pPr>
        <w:widowControl w:val="0"/>
        <w:spacing w:after="0"/>
        <w:rPr>
          <w:rFonts w:cstheme="minorHAnsi"/>
          <w:kern w:val="28"/>
          <w:sz w:val="24"/>
          <w:szCs w:val="24"/>
        </w:rPr>
      </w:pPr>
    </w:p>
    <w:p w14:paraId="070AE356" w14:textId="77777777" w:rsidR="006B7852" w:rsidRDefault="003E6642" w:rsidP="0037334A">
      <w:pPr>
        <w:widowControl w:val="0"/>
        <w:spacing w:after="0"/>
        <w:rPr>
          <w:rFonts w:cstheme="minorHAnsi"/>
          <w:kern w:val="28"/>
          <w:sz w:val="24"/>
          <w:szCs w:val="24"/>
        </w:rPr>
      </w:pPr>
      <w:r w:rsidRPr="002B2955">
        <w:rPr>
          <w:rFonts w:cstheme="minorHAnsi"/>
          <w:kern w:val="28"/>
          <w:sz w:val="24"/>
          <w:szCs w:val="24"/>
        </w:rPr>
        <w:t xml:space="preserve">The fee for this service will be </w:t>
      </w:r>
      <w:r w:rsidR="002601DC" w:rsidRPr="002601DC">
        <w:rPr>
          <w:rFonts w:cstheme="minorHAnsi"/>
          <w:kern w:val="28"/>
          <w:sz w:val="24"/>
          <w:szCs w:val="24"/>
          <w:highlight w:val="yellow"/>
        </w:rPr>
        <w:t>&lt;</w:t>
      </w:r>
      <w:r w:rsidR="00663A26" w:rsidRPr="002601DC">
        <w:rPr>
          <w:rFonts w:cstheme="minorHAnsi"/>
          <w:kern w:val="28"/>
          <w:sz w:val="24"/>
          <w:szCs w:val="24"/>
          <w:highlight w:val="yellow"/>
        </w:rPr>
        <w:t>$350</w:t>
      </w:r>
      <w:r w:rsidR="002601DC" w:rsidRPr="002601DC">
        <w:rPr>
          <w:rFonts w:cstheme="minorHAnsi"/>
          <w:kern w:val="28"/>
          <w:sz w:val="24"/>
          <w:szCs w:val="24"/>
          <w:highlight w:val="yellow"/>
        </w:rPr>
        <w:t>&gt;</w:t>
      </w:r>
      <w:r w:rsidR="00663A26" w:rsidRPr="002601DC">
        <w:rPr>
          <w:rFonts w:cstheme="minorHAnsi"/>
          <w:kern w:val="28"/>
          <w:sz w:val="24"/>
          <w:szCs w:val="24"/>
          <w:highlight w:val="yellow"/>
        </w:rPr>
        <w:t>.</w:t>
      </w:r>
      <w:r w:rsidR="00663A26" w:rsidRPr="002B2955">
        <w:rPr>
          <w:rFonts w:cstheme="minorHAnsi"/>
          <w:kern w:val="28"/>
          <w:sz w:val="24"/>
          <w:szCs w:val="24"/>
        </w:rPr>
        <w:t xml:space="preserve">  </w:t>
      </w:r>
      <w:r w:rsidR="002C1BA2" w:rsidRPr="002B2955">
        <w:rPr>
          <w:rFonts w:cstheme="minorHAnsi"/>
          <w:kern w:val="28"/>
          <w:sz w:val="24"/>
          <w:szCs w:val="24"/>
        </w:rPr>
        <w:t xml:space="preserve">It is important to complete this task immediately given where we are in the 2019 – 2020 income year.  Alternatively you could review the Fund’s investment strategy yourself </w:t>
      </w:r>
      <w:r w:rsidR="004935EE" w:rsidRPr="002B2955">
        <w:rPr>
          <w:rFonts w:cstheme="minorHAnsi"/>
          <w:kern w:val="28"/>
          <w:sz w:val="24"/>
          <w:szCs w:val="24"/>
        </w:rPr>
        <w:t xml:space="preserve">having regard to all of the above factors.  </w:t>
      </w:r>
    </w:p>
    <w:p w14:paraId="2C4B8F7E" w14:textId="77777777" w:rsidR="006B7852" w:rsidRDefault="006B7852" w:rsidP="0037334A">
      <w:pPr>
        <w:widowControl w:val="0"/>
        <w:spacing w:after="0"/>
        <w:rPr>
          <w:rFonts w:cstheme="minorHAnsi"/>
          <w:kern w:val="28"/>
          <w:sz w:val="24"/>
          <w:szCs w:val="24"/>
        </w:rPr>
      </w:pPr>
    </w:p>
    <w:p w14:paraId="5E36283A" w14:textId="5FE2B850" w:rsidR="003E6642" w:rsidRPr="002B2955" w:rsidRDefault="004935EE" w:rsidP="0037334A">
      <w:pPr>
        <w:widowControl w:val="0"/>
        <w:spacing w:after="0"/>
        <w:rPr>
          <w:rFonts w:cstheme="minorHAnsi"/>
          <w:kern w:val="28"/>
          <w:sz w:val="24"/>
          <w:szCs w:val="24"/>
        </w:rPr>
      </w:pPr>
      <w:r w:rsidRPr="002B2955">
        <w:rPr>
          <w:rFonts w:cstheme="minorHAnsi"/>
          <w:kern w:val="28"/>
          <w:sz w:val="24"/>
          <w:szCs w:val="24"/>
        </w:rPr>
        <w:t xml:space="preserve">Can you please tick one of the boxes below </w:t>
      </w:r>
      <w:r w:rsidR="00222884" w:rsidRPr="002B2955">
        <w:rPr>
          <w:rFonts w:cstheme="minorHAnsi"/>
          <w:kern w:val="28"/>
          <w:sz w:val="24"/>
          <w:szCs w:val="24"/>
        </w:rPr>
        <w:t>on this urgent matter</w:t>
      </w:r>
      <w:r w:rsidR="006B7852">
        <w:rPr>
          <w:rFonts w:cstheme="minorHAnsi"/>
          <w:kern w:val="28"/>
          <w:sz w:val="24"/>
          <w:szCs w:val="24"/>
        </w:rPr>
        <w:t xml:space="preserve"> and sign underneath and send back</w:t>
      </w:r>
      <w:bookmarkStart w:id="0" w:name="_GoBack"/>
      <w:bookmarkEnd w:id="0"/>
      <w:r w:rsidR="00222884" w:rsidRPr="002B2955">
        <w:rPr>
          <w:rFonts w:cstheme="minorHAnsi"/>
          <w:kern w:val="28"/>
          <w:sz w:val="24"/>
          <w:szCs w:val="24"/>
        </w:rPr>
        <w:t>:</w:t>
      </w:r>
    </w:p>
    <w:p w14:paraId="068C335D" w14:textId="4B9B3546" w:rsidR="00C516FF" w:rsidRPr="002B2955" w:rsidRDefault="00C516FF" w:rsidP="00937857">
      <w:pPr>
        <w:widowControl w:val="0"/>
        <w:spacing w:after="0"/>
        <w:rPr>
          <w:rFonts w:cstheme="minorHAnsi"/>
          <w:kern w:val="28"/>
          <w:sz w:val="24"/>
          <w:szCs w:val="24"/>
        </w:rPr>
      </w:pPr>
    </w:p>
    <w:p w14:paraId="065D6E91" w14:textId="1DA417C0" w:rsidR="0084318B" w:rsidRPr="002B2955" w:rsidRDefault="006278E1" w:rsidP="00F01116">
      <w:pPr>
        <w:pStyle w:val="ListParagraph"/>
        <w:widowControl w:val="0"/>
        <w:numPr>
          <w:ilvl w:val="0"/>
          <w:numId w:val="7"/>
        </w:numPr>
        <w:spacing w:after="0"/>
        <w:rPr>
          <w:rFonts w:asciiTheme="minorHAnsi" w:hAnsiTheme="minorHAnsi" w:cstheme="minorHAnsi"/>
          <w:kern w:val="28"/>
          <w:szCs w:val="24"/>
        </w:rPr>
      </w:pPr>
      <w:r w:rsidRPr="002B2955">
        <w:rPr>
          <w:rFonts w:asciiTheme="minorHAnsi" w:hAnsiTheme="minorHAnsi" w:cstheme="minorHAnsi"/>
          <w:kern w:val="28"/>
          <w:szCs w:val="24"/>
        </w:rPr>
        <w:t xml:space="preserve">We hereby seek to proceed with the detailed Fund investment strategy review and preparation to meet legislative and Commissioner of Taxation guidelines for the Fund  We will invoice the Fund </w:t>
      </w:r>
      <w:r w:rsidR="005E0952" w:rsidRPr="002601DC">
        <w:rPr>
          <w:rFonts w:cstheme="minorHAnsi"/>
          <w:kern w:val="28"/>
          <w:szCs w:val="24"/>
          <w:highlight w:val="yellow"/>
        </w:rPr>
        <w:t>&lt;$350&gt;</w:t>
      </w:r>
      <w:r w:rsidR="005E0952">
        <w:rPr>
          <w:rFonts w:cstheme="minorHAnsi"/>
          <w:kern w:val="28"/>
          <w:szCs w:val="24"/>
        </w:rPr>
        <w:t xml:space="preserve"> </w:t>
      </w:r>
      <w:r w:rsidRPr="002B2955">
        <w:rPr>
          <w:rFonts w:asciiTheme="minorHAnsi" w:hAnsiTheme="minorHAnsi" w:cstheme="minorHAnsi"/>
          <w:kern w:val="28"/>
          <w:szCs w:val="24"/>
        </w:rPr>
        <w:t>for this service;</w:t>
      </w:r>
    </w:p>
    <w:p w14:paraId="6847F133" w14:textId="14CBB2B9" w:rsidR="006C0344" w:rsidRPr="002B2955" w:rsidRDefault="006C0344" w:rsidP="006278E1">
      <w:pPr>
        <w:widowControl w:val="0"/>
        <w:spacing w:after="0"/>
        <w:rPr>
          <w:rFonts w:cstheme="minorHAnsi"/>
          <w:kern w:val="28"/>
          <w:sz w:val="24"/>
          <w:szCs w:val="24"/>
        </w:rPr>
      </w:pPr>
    </w:p>
    <w:p w14:paraId="46F2B649" w14:textId="55A7011C" w:rsidR="006C0344" w:rsidRPr="002B2955" w:rsidRDefault="006C0344" w:rsidP="006C0344">
      <w:pPr>
        <w:pStyle w:val="ListParagraph"/>
        <w:widowControl w:val="0"/>
        <w:numPr>
          <w:ilvl w:val="0"/>
          <w:numId w:val="7"/>
        </w:numPr>
        <w:spacing w:after="0"/>
        <w:rPr>
          <w:rFonts w:asciiTheme="minorHAnsi" w:hAnsiTheme="minorHAnsi" w:cstheme="minorHAnsi"/>
          <w:kern w:val="28"/>
          <w:szCs w:val="24"/>
        </w:rPr>
      </w:pPr>
      <w:r w:rsidRPr="002B2955">
        <w:rPr>
          <w:rFonts w:asciiTheme="minorHAnsi" w:hAnsiTheme="minorHAnsi" w:cstheme="minorHAnsi"/>
          <w:kern w:val="28"/>
          <w:szCs w:val="24"/>
        </w:rPr>
        <w:t>N</w:t>
      </w:r>
      <w:r w:rsidR="00433033" w:rsidRPr="002B2955">
        <w:rPr>
          <w:rFonts w:asciiTheme="minorHAnsi" w:hAnsiTheme="minorHAnsi" w:cstheme="minorHAnsi"/>
          <w:kern w:val="28"/>
          <w:szCs w:val="24"/>
        </w:rPr>
        <w:t>o</w:t>
      </w:r>
      <w:r w:rsidRPr="002B2955">
        <w:rPr>
          <w:rFonts w:asciiTheme="minorHAnsi" w:hAnsiTheme="minorHAnsi" w:cstheme="minorHAnsi"/>
          <w:kern w:val="28"/>
          <w:szCs w:val="24"/>
        </w:rPr>
        <w:t xml:space="preserve"> </w:t>
      </w:r>
      <w:r w:rsidR="007B12B8" w:rsidRPr="002B2955">
        <w:rPr>
          <w:rFonts w:asciiTheme="minorHAnsi" w:hAnsiTheme="minorHAnsi" w:cstheme="minorHAnsi"/>
          <w:kern w:val="28"/>
          <w:szCs w:val="24"/>
        </w:rPr>
        <w:t>Adviser Review of the Fund investment strategy</w:t>
      </w:r>
      <w:r w:rsidR="00E273CF" w:rsidRPr="002B2955">
        <w:rPr>
          <w:rFonts w:asciiTheme="minorHAnsi" w:hAnsiTheme="minorHAnsi" w:cstheme="minorHAnsi"/>
          <w:kern w:val="28"/>
          <w:szCs w:val="24"/>
        </w:rPr>
        <w:t>:</w:t>
      </w:r>
      <w:r w:rsidR="00EC1A61">
        <w:rPr>
          <w:rFonts w:asciiTheme="minorHAnsi" w:hAnsiTheme="minorHAnsi" w:cstheme="minorHAnsi"/>
          <w:kern w:val="28"/>
          <w:szCs w:val="24"/>
        </w:rPr>
        <w:br/>
      </w:r>
      <w:r w:rsidR="00E273CF" w:rsidRPr="002B2955">
        <w:rPr>
          <w:rFonts w:asciiTheme="minorHAnsi" w:hAnsiTheme="minorHAnsi" w:cstheme="minorHAnsi"/>
          <w:kern w:val="28"/>
          <w:szCs w:val="24"/>
        </w:rPr>
        <w:t xml:space="preserve">We hereby disclaim all </w:t>
      </w:r>
      <w:r w:rsidR="0038768D" w:rsidRPr="002B2955">
        <w:rPr>
          <w:rFonts w:asciiTheme="minorHAnsi" w:hAnsiTheme="minorHAnsi" w:cstheme="minorHAnsi"/>
          <w:kern w:val="28"/>
          <w:szCs w:val="24"/>
        </w:rPr>
        <w:t>liability</w:t>
      </w:r>
      <w:r w:rsidR="00A41139" w:rsidRPr="002B2955">
        <w:rPr>
          <w:rFonts w:asciiTheme="minorHAnsi" w:hAnsiTheme="minorHAnsi" w:cstheme="minorHAnsi"/>
          <w:kern w:val="28"/>
          <w:szCs w:val="24"/>
        </w:rPr>
        <w:t xml:space="preserve"> for damages, costs and any </w:t>
      </w:r>
      <w:r w:rsidR="002B2955" w:rsidRPr="002B2955">
        <w:rPr>
          <w:rFonts w:asciiTheme="minorHAnsi" w:hAnsiTheme="minorHAnsi" w:cstheme="minorHAnsi"/>
          <w:kern w:val="28"/>
          <w:szCs w:val="24"/>
        </w:rPr>
        <w:t>fines for</w:t>
      </w:r>
      <w:r w:rsidR="0038768D" w:rsidRPr="002B2955">
        <w:rPr>
          <w:rFonts w:asciiTheme="minorHAnsi" w:hAnsiTheme="minorHAnsi" w:cstheme="minorHAnsi"/>
          <w:kern w:val="28"/>
          <w:szCs w:val="24"/>
        </w:rPr>
        <w:t xml:space="preserve"> our professional SMSF advisers </w:t>
      </w:r>
      <w:r w:rsidR="00A41139" w:rsidRPr="002B2955">
        <w:rPr>
          <w:rFonts w:asciiTheme="minorHAnsi" w:hAnsiTheme="minorHAnsi" w:cstheme="minorHAnsi"/>
          <w:kern w:val="28"/>
          <w:szCs w:val="24"/>
        </w:rPr>
        <w:t>in relation to the Fund’s investment strategy</w:t>
      </w:r>
      <w:r w:rsidR="0038768D" w:rsidRPr="002B2955">
        <w:rPr>
          <w:rFonts w:asciiTheme="minorHAnsi" w:hAnsiTheme="minorHAnsi" w:cstheme="minorHAnsi"/>
          <w:kern w:val="28"/>
          <w:szCs w:val="24"/>
        </w:rPr>
        <w:t xml:space="preserve"> </w:t>
      </w:r>
      <w:r w:rsidR="00C04D0D" w:rsidRPr="002B2955">
        <w:rPr>
          <w:rFonts w:asciiTheme="minorHAnsi" w:hAnsiTheme="minorHAnsi" w:cstheme="minorHAnsi"/>
          <w:kern w:val="28"/>
          <w:szCs w:val="24"/>
        </w:rPr>
        <w:t xml:space="preserve">in the event of any compliance, litigation or ATO actions as a consequence of </w:t>
      </w:r>
      <w:r w:rsidR="00433033" w:rsidRPr="002B2955">
        <w:rPr>
          <w:rFonts w:asciiTheme="minorHAnsi" w:hAnsiTheme="minorHAnsi" w:cstheme="minorHAnsi"/>
          <w:kern w:val="28"/>
          <w:szCs w:val="24"/>
        </w:rPr>
        <w:t xml:space="preserve">running the fund with an </w:t>
      </w:r>
      <w:r w:rsidR="00A41139" w:rsidRPr="002B2955">
        <w:rPr>
          <w:rFonts w:asciiTheme="minorHAnsi" w:hAnsiTheme="minorHAnsi" w:cstheme="minorHAnsi"/>
          <w:kern w:val="28"/>
          <w:szCs w:val="24"/>
        </w:rPr>
        <w:t>invalid investment strategy</w:t>
      </w:r>
      <w:r w:rsidR="00433033" w:rsidRPr="002B2955">
        <w:rPr>
          <w:rFonts w:asciiTheme="minorHAnsi" w:hAnsiTheme="minorHAnsi" w:cstheme="minorHAnsi"/>
          <w:kern w:val="28"/>
          <w:szCs w:val="24"/>
        </w:rPr>
        <w:t>.</w:t>
      </w:r>
    </w:p>
    <w:p w14:paraId="4F1EC7FB" w14:textId="77777777" w:rsidR="00C56CD1" w:rsidRPr="002B2955" w:rsidRDefault="00C56CD1" w:rsidP="00C56CD1">
      <w:pPr>
        <w:widowControl w:val="0"/>
        <w:spacing w:after="0"/>
        <w:rPr>
          <w:rFonts w:cstheme="minorHAnsi"/>
          <w:kern w:val="28"/>
          <w:sz w:val="24"/>
          <w:szCs w:val="24"/>
        </w:rPr>
      </w:pPr>
    </w:p>
    <w:p w14:paraId="6AEABAD4" w14:textId="4C038C44" w:rsidR="005732DA" w:rsidRDefault="00433033" w:rsidP="00C56CD1">
      <w:pPr>
        <w:widowControl w:val="0"/>
        <w:spacing w:after="0"/>
        <w:rPr>
          <w:rFonts w:cstheme="minorHAnsi"/>
          <w:kern w:val="28"/>
          <w:sz w:val="24"/>
          <w:szCs w:val="24"/>
        </w:rPr>
      </w:pPr>
      <w:r w:rsidRPr="002B2955">
        <w:rPr>
          <w:rFonts w:cstheme="minorHAnsi"/>
          <w:kern w:val="28"/>
          <w:sz w:val="24"/>
          <w:szCs w:val="24"/>
        </w:rPr>
        <w:t xml:space="preserve">As time is of the essence </w:t>
      </w:r>
      <w:r w:rsidR="00676110" w:rsidRPr="002B2955">
        <w:rPr>
          <w:rFonts w:cstheme="minorHAnsi"/>
          <w:kern w:val="28"/>
          <w:sz w:val="24"/>
          <w:szCs w:val="24"/>
        </w:rPr>
        <w:t>can you please tick one of the boxes above and fax, scan</w:t>
      </w:r>
      <w:r w:rsidR="00C83760" w:rsidRPr="002B2955">
        <w:rPr>
          <w:rFonts w:cstheme="minorHAnsi"/>
          <w:kern w:val="28"/>
          <w:sz w:val="24"/>
          <w:szCs w:val="24"/>
        </w:rPr>
        <w:t>, post</w:t>
      </w:r>
      <w:r w:rsidR="00676110" w:rsidRPr="002B2955">
        <w:rPr>
          <w:rFonts w:cstheme="minorHAnsi"/>
          <w:kern w:val="28"/>
          <w:sz w:val="24"/>
          <w:szCs w:val="24"/>
        </w:rPr>
        <w:t xml:space="preserve"> or email this </w:t>
      </w:r>
      <w:r w:rsidR="00C83760" w:rsidRPr="002B2955">
        <w:rPr>
          <w:rFonts w:cstheme="minorHAnsi"/>
          <w:kern w:val="28"/>
          <w:sz w:val="24"/>
          <w:szCs w:val="24"/>
        </w:rPr>
        <w:t>letter back to us promptly</w:t>
      </w:r>
      <w:r w:rsidR="005F5C78">
        <w:rPr>
          <w:rFonts w:cstheme="minorHAnsi"/>
          <w:kern w:val="28"/>
          <w:sz w:val="24"/>
          <w:szCs w:val="24"/>
        </w:rPr>
        <w:t>.</w:t>
      </w:r>
    </w:p>
    <w:p w14:paraId="3F28E139" w14:textId="1E551D5A" w:rsidR="005F5C78" w:rsidRDefault="005F5C78" w:rsidP="00C56CD1">
      <w:pPr>
        <w:widowControl w:val="0"/>
        <w:spacing w:after="0"/>
        <w:rPr>
          <w:rFonts w:cstheme="minorHAnsi"/>
          <w:kern w:val="28"/>
          <w:sz w:val="24"/>
          <w:szCs w:val="24"/>
        </w:rPr>
      </w:pPr>
    </w:p>
    <w:p w14:paraId="4253D0C6" w14:textId="3463F5B6" w:rsidR="005F5C78" w:rsidRDefault="005F5C78" w:rsidP="00C56CD1">
      <w:pPr>
        <w:widowControl w:val="0"/>
        <w:spacing w:after="0"/>
        <w:rPr>
          <w:rFonts w:cstheme="minorHAnsi"/>
          <w:kern w:val="28"/>
          <w:sz w:val="24"/>
          <w:szCs w:val="24"/>
        </w:rPr>
      </w:pPr>
      <w:r>
        <w:rPr>
          <w:rFonts w:cstheme="minorHAnsi"/>
          <w:kern w:val="28"/>
          <w:sz w:val="24"/>
          <w:szCs w:val="24"/>
        </w:rPr>
        <w:t>Signed:</w:t>
      </w:r>
    </w:p>
    <w:p w14:paraId="79D61C62" w14:textId="260BD091" w:rsidR="005F5C78" w:rsidRDefault="005F5C78" w:rsidP="00C56CD1">
      <w:pPr>
        <w:widowControl w:val="0"/>
        <w:spacing w:after="0"/>
        <w:rPr>
          <w:rFonts w:cstheme="minorHAnsi"/>
          <w:kern w:val="28"/>
          <w:sz w:val="24"/>
          <w:szCs w:val="24"/>
        </w:rPr>
      </w:pPr>
    </w:p>
    <w:p w14:paraId="2E4D12FC" w14:textId="5DDE0BE3" w:rsidR="005F5C78" w:rsidRDefault="005F5C78" w:rsidP="00C56CD1">
      <w:pPr>
        <w:widowControl w:val="0"/>
        <w:spacing w:after="0"/>
        <w:rPr>
          <w:rFonts w:cstheme="minorHAnsi"/>
          <w:kern w:val="28"/>
          <w:sz w:val="24"/>
          <w:szCs w:val="24"/>
        </w:rPr>
      </w:pPr>
    </w:p>
    <w:p w14:paraId="57FE7CFF" w14:textId="77777777" w:rsidR="005F5C78" w:rsidRDefault="005F5C78" w:rsidP="00C56CD1">
      <w:pPr>
        <w:widowControl w:val="0"/>
        <w:spacing w:after="0"/>
        <w:rPr>
          <w:rFonts w:cstheme="minorHAnsi"/>
          <w:kern w:val="28"/>
          <w:sz w:val="24"/>
          <w:szCs w:val="24"/>
        </w:rPr>
      </w:pPr>
    </w:p>
    <w:p w14:paraId="2A7AE21A" w14:textId="7D845003" w:rsidR="005F5C78" w:rsidRPr="005F5C78" w:rsidRDefault="005F5C78" w:rsidP="00C56CD1">
      <w:pPr>
        <w:widowControl w:val="0"/>
        <w:spacing w:after="0"/>
        <w:rPr>
          <w:rFonts w:cstheme="minorHAnsi"/>
          <w:b/>
          <w:bCs/>
          <w:kern w:val="28"/>
          <w:sz w:val="24"/>
          <w:szCs w:val="24"/>
        </w:rPr>
      </w:pPr>
      <w:r w:rsidRPr="005F5C78">
        <w:rPr>
          <w:rFonts w:cstheme="minorHAnsi"/>
          <w:b/>
          <w:bCs/>
          <w:kern w:val="28"/>
          <w:sz w:val="24"/>
          <w:szCs w:val="24"/>
        </w:rPr>
        <w:t>Trustee of the Fund</w:t>
      </w:r>
    </w:p>
    <w:p w14:paraId="4A0E3E44" w14:textId="77777777" w:rsidR="00C56CD1" w:rsidRPr="002B2955" w:rsidRDefault="00C56CD1" w:rsidP="00C56CD1">
      <w:pPr>
        <w:widowControl w:val="0"/>
        <w:spacing w:after="0"/>
        <w:rPr>
          <w:rFonts w:cstheme="minorHAnsi"/>
          <w:kern w:val="28"/>
          <w:sz w:val="24"/>
          <w:szCs w:val="24"/>
        </w:rPr>
      </w:pPr>
    </w:p>
    <w:p w14:paraId="1F779C3C" w14:textId="77777777" w:rsidR="00C56CD1" w:rsidRPr="002B2955" w:rsidRDefault="00C56CD1" w:rsidP="00C56CD1">
      <w:pPr>
        <w:widowControl w:val="0"/>
        <w:spacing w:after="0"/>
        <w:rPr>
          <w:rFonts w:cstheme="minorHAnsi"/>
          <w:kern w:val="28"/>
          <w:sz w:val="24"/>
          <w:szCs w:val="24"/>
        </w:rPr>
      </w:pPr>
      <w:r w:rsidRPr="002B2955">
        <w:rPr>
          <w:rFonts w:cstheme="minorHAnsi"/>
          <w:kern w:val="28"/>
          <w:sz w:val="24"/>
          <w:szCs w:val="24"/>
        </w:rPr>
        <w:t>Sincerely,</w:t>
      </w:r>
    </w:p>
    <w:p w14:paraId="4AB161FE" w14:textId="77777777" w:rsidR="00C56CD1" w:rsidRPr="002B2955" w:rsidRDefault="00C56CD1" w:rsidP="00C56CD1">
      <w:pPr>
        <w:widowControl w:val="0"/>
        <w:spacing w:after="0"/>
        <w:rPr>
          <w:rFonts w:cstheme="minorHAnsi"/>
          <w:kern w:val="28"/>
          <w:sz w:val="24"/>
          <w:szCs w:val="24"/>
        </w:rPr>
      </w:pPr>
    </w:p>
    <w:p w14:paraId="12092FF5" w14:textId="77777777" w:rsidR="00C56CD1" w:rsidRPr="002B2955" w:rsidRDefault="00C56CD1" w:rsidP="00C56CD1">
      <w:pPr>
        <w:widowControl w:val="0"/>
        <w:spacing w:after="0"/>
        <w:rPr>
          <w:rFonts w:cstheme="minorHAnsi"/>
          <w:kern w:val="28"/>
          <w:sz w:val="24"/>
          <w:szCs w:val="24"/>
        </w:rPr>
      </w:pPr>
    </w:p>
    <w:p w14:paraId="058185F3" w14:textId="77777777" w:rsidR="005732DA" w:rsidRPr="002B2955" w:rsidRDefault="005732DA" w:rsidP="00C56CD1">
      <w:pPr>
        <w:widowControl w:val="0"/>
        <w:spacing w:after="0"/>
        <w:rPr>
          <w:rFonts w:cstheme="minorHAnsi"/>
          <w:kern w:val="28"/>
          <w:sz w:val="24"/>
          <w:szCs w:val="24"/>
        </w:rPr>
      </w:pPr>
    </w:p>
    <w:p w14:paraId="54FC7ABE" w14:textId="77777777" w:rsidR="00C56CD1" w:rsidRPr="002B2955" w:rsidRDefault="00C56CD1" w:rsidP="00C56CD1">
      <w:pPr>
        <w:widowControl w:val="0"/>
        <w:spacing w:after="0"/>
        <w:rPr>
          <w:rFonts w:cstheme="minorHAnsi"/>
          <w:kern w:val="28"/>
          <w:sz w:val="24"/>
          <w:szCs w:val="24"/>
        </w:rPr>
      </w:pPr>
      <w:r w:rsidRPr="002B2955">
        <w:rPr>
          <w:rFonts w:cstheme="minorHAnsi"/>
          <w:kern w:val="28"/>
          <w:sz w:val="24"/>
          <w:szCs w:val="24"/>
          <w:highlight w:val="yellow"/>
        </w:rPr>
        <w:t>Name of Professional</w:t>
      </w:r>
    </w:p>
    <w:p w14:paraId="74FD9F17" w14:textId="77777777" w:rsidR="00C56CD1" w:rsidRPr="002B2955" w:rsidRDefault="00C56CD1" w:rsidP="00C56CD1">
      <w:pPr>
        <w:rPr>
          <w:rFonts w:cstheme="minorHAnsi"/>
          <w:sz w:val="24"/>
          <w:szCs w:val="24"/>
        </w:rPr>
      </w:pPr>
    </w:p>
    <w:p w14:paraId="450F3D3A" w14:textId="1E123E0E" w:rsidR="00C56CD1" w:rsidRPr="002B2955" w:rsidRDefault="005732DA" w:rsidP="00C56CD1">
      <w:pPr>
        <w:rPr>
          <w:rFonts w:cstheme="minorHAnsi"/>
          <w:sz w:val="24"/>
          <w:szCs w:val="24"/>
        </w:rPr>
      </w:pPr>
      <w:r w:rsidRPr="002B2955">
        <w:rPr>
          <w:rFonts w:cstheme="minorHAnsi"/>
          <w:sz w:val="24"/>
          <w:szCs w:val="24"/>
        </w:rPr>
        <w:tab/>
      </w:r>
    </w:p>
    <w:p w14:paraId="74ACC13E" w14:textId="77777777" w:rsidR="00764FA1" w:rsidRPr="002B2955" w:rsidRDefault="009E26FE">
      <w:pPr>
        <w:rPr>
          <w:rFonts w:cstheme="minorHAnsi"/>
          <w:sz w:val="24"/>
          <w:szCs w:val="24"/>
        </w:rPr>
      </w:pPr>
    </w:p>
    <w:sectPr w:rsidR="00764FA1" w:rsidRPr="002B29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5FCE1" w14:textId="77777777" w:rsidR="009E26FE" w:rsidRDefault="009E26FE" w:rsidP="00C56CD1">
      <w:pPr>
        <w:spacing w:after="0" w:line="240" w:lineRule="auto"/>
      </w:pPr>
      <w:r>
        <w:separator/>
      </w:r>
    </w:p>
  </w:endnote>
  <w:endnote w:type="continuationSeparator" w:id="0">
    <w:p w14:paraId="37A218A9" w14:textId="77777777" w:rsidR="009E26FE" w:rsidRDefault="009E26FE" w:rsidP="00C5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Courier New"/>
    <w:charset w:val="00"/>
    <w:family w:val="auto"/>
    <w:pitch w:val="variable"/>
    <w:sig w:usb0="E1000AEF" w:usb1="5000A1FF" w:usb2="00000000" w:usb3="00000000" w:csb0="000001BF" w:csb1="00000000"/>
  </w:font>
  <w:font w:name="ヒラギノ角ゴ Pro W3">
    <w:altName w:val="Arial Unicode MS"/>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3D438" w14:textId="77777777" w:rsidR="009E26FE" w:rsidRDefault="009E26FE" w:rsidP="00C56CD1">
      <w:pPr>
        <w:spacing w:after="0" w:line="240" w:lineRule="auto"/>
      </w:pPr>
      <w:r>
        <w:separator/>
      </w:r>
    </w:p>
  </w:footnote>
  <w:footnote w:type="continuationSeparator" w:id="0">
    <w:p w14:paraId="05AAC200" w14:textId="77777777" w:rsidR="009E26FE" w:rsidRDefault="009E26FE" w:rsidP="00C56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cs="Times New Roman" w:hint="default"/>
        <w:color w:val="000000"/>
        <w:position w:val="0"/>
        <w:sz w:val="28"/>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1CAF2314"/>
    <w:multiLevelType w:val="hybridMultilevel"/>
    <w:tmpl w:val="E9EA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A83250"/>
    <w:multiLevelType w:val="hybridMultilevel"/>
    <w:tmpl w:val="BF6A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1B0B25"/>
    <w:multiLevelType w:val="hybridMultilevel"/>
    <w:tmpl w:val="85B84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491599"/>
    <w:multiLevelType w:val="hybridMultilevel"/>
    <w:tmpl w:val="8B12B396"/>
    <w:lvl w:ilvl="0" w:tplc="0C09000F">
      <w:start w:val="1"/>
      <w:numFmt w:val="decimal"/>
      <w:lvlText w:val="%1."/>
      <w:lvlJc w:val="left"/>
      <w:pPr>
        <w:ind w:left="720" w:hanging="360"/>
      </w:pPr>
    </w:lvl>
    <w:lvl w:ilvl="1" w:tplc="30440696">
      <w:start w:val="1"/>
      <w:numFmt w:val="decimal"/>
      <w:lvlText w:val="%2)"/>
      <w:lvlJc w:val="left"/>
      <w:pPr>
        <w:ind w:left="1493" w:hanging="413"/>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50D6382"/>
    <w:multiLevelType w:val="hybridMultilevel"/>
    <w:tmpl w:val="C734C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65A5AF3"/>
    <w:multiLevelType w:val="hybridMultilevel"/>
    <w:tmpl w:val="C738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05F93"/>
    <w:multiLevelType w:val="hybridMultilevel"/>
    <w:tmpl w:val="BEBE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7459B2"/>
    <w:multiLevelType w:val="hybridMultilevel"/>
    <w:tmpl w:val="B978A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FE046DA"/>
    <w:multiLevelType w:val="hybridMultilevel"/>
    <w:tmpl w:val="C02E16D4"/>
    <w:lvl w:ilvl="0" w:tplc="45227DBA">
      <w:start w:val="1"/>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2"/>
  </w:num>
  <w:num w:numId="6">
    <w:abstractNumId w:val="5"/>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D1"/>
    <w:rsid w:val="00017A73"/>
    <w:rsid w:val="000367E8"/>
    <w:rsid w:val="00044470"/>
    <w:rsid w:val="000C3930"/>
    <w:rsid w:val="000D1939"/>
    <w:rsid w:val="001224EA"/>
    <w:rsid w:val="00123223"/>
    <w:rsid w:val="001C01D0"/>
    <w:rsid w:val="001C45D3"/>
    <w:rsid w:val="001D4627"/>
    <w:rsid w:val="00201B5E"/>
    <w:rsid w:val="00222884"/>
    <w:rsid w:val="002305DE"/>
    <w:rsid w:val="00236241"/>
    <w:rsid w:val="002601DC"/>
    <w:rsid w:val="002A454B"/>
    <w:rsid w:val="002A6A5F"/>
    <w:rsid w:val="002B2955"/>
    <w:rsid w:val="002C1BA2"/>
    <w:rsid w:val="002E4AE0"/>
    <w:rsid w:val="002E6A1F"/>
    <w:rsid w:val="002F0810"/>
    <w:rsid w:val="0036171D"/>
    <w:rsid w:val="00367228"/>
    <w:rsid w:val="00367D14"/>
    <w:rsid w:val="0037334A"/>
    <w:rsid w:val="0038768D"/>
    <w:rsid w:val="003C3477"/>
    <w:rsid w:val="003D4FDB"/>
    <w:rsid w:val="003E6642"/>
    <w:rsid w:val="00433033"/>
    <w:rsid w:val="004935EE"/>
    <w:rsid w:val="004A75E2"/>
    <w:rsid w:val="004D7B16"/>
    <w:rsid w:val="005732DA"/>
    <w:rsid w:val="005C744C"/>
    <w:rsid w:val="005D2CE5"/>
    <w:rsid w:val="005E0952"/>
    <w:rsid w:val="005E4F75"/>
    <w:rsid w:val="005F5C78"/>
    <w:rsid w:val="00600426"/>
    <w:rsid w:val="006278E1"/>
    <w:rsid w:val="0063075A"/>
    <w:rsid w:val="0063240A"/>
    <w:rsid w:val="00663A26"/>
    <w:rsid w:val="00671CC1"/>
    <w:rsid w:val="00676110"/>
    <w:rsid w:val="0068699B"/>
    <w:rsid w:val="006A0F8B"/>
    <w:rsid w:val="006B4801"/>
    <w:rsid w:val="006B7852"/>
    <w:rsid w:val="006C0344"/>
    <w:rsid w:val="006D2131"/>
    <w:rsid w:val="006D6A48"/>
    <w:rsid w:val="00707B9C"/>
    <w:rsid w:val="007B12B8"/>
    <w:rsid w:val="0081033E"/>
    <w:rsid w:val="0082354B"/>
    <w:rsid w:val="0084318B"/>
    <w:rsid w:val="00854793"/>
    <w:rsid w:val="00855A78"/>
    <w:rsid w:val="00860934"/>
    <w:rsid w:val="008D3023"/>
    <w:rsid w:val="00937857"/>
    <w:rsid w:val="00974213"/>
    <w:rsid w:val="009E26FE"/>
    <w:rsid w:val="00A41139"/>
    <w:rsid w:val="00A62DEA"/>
    <w:rsid w:val="00AC0F8F"/>
    <w:rsid w:val="00B563E4"/>
    <w:rsid w:val="00B90AC5"/>
    <w:rsid w:val="00B9134C"/>
    <w:rsid w:val="00BA27F0"/>
    <w:rsid w:val="00BA510E"/>
    <w:rsid w:val="00C04D0D"/>
    <w:rsid w:val="00C27651"/>
    <w:rsid w:val="00C32BEB"/>
    <w:rsid w:val="00C50CAA"/>
    <w:rsid w:val="00C516FF"/>
    <w:rsid w:val="00C56CD1"/>
    <w:rsid w:val="00C83760"/>
    <w:rsid w:val="00CC0DB7"/>
    <w:rsid w:val="00CD6414"/>
    <w:rsid w:val="00CE2C00"/>
    <w:rsid w:val="00CE6F1D"/>
    <w:rsid w:val="00D06025"/>
    <w:rsid w:val="00D63634"/>
    <w:rsid w:val="00DB3BCC"/>
    <w:rsid w:val="00E050FB"/>
    <w:rsid w:val="00E273CF"/>
    <w:rsid w:val="00E8646E"/>
    <w:rsid w:val="00EB7879"/>
    <w:rsid w:val="00EC1A61"/>
    <w:rsid w:val="00EF69A3"/>
    <w:rsid w:val="00F00DE0"/>
    <w:rsid w:val="00F01116"/>
    <w:rsid w:val="00F13C46"/>
    <w:rsid w:val="00F778AD"/>
    <w:rsid w:val="00F853AC"/>
    <w:rsid w:val="00FC0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E08E"/>
  <w15:chartTrackingRefBased/>
  <w15:docId w15:val="{D160E946-757B-43C4-A5F9-ADFC65E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6CD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6CD1"/>
    <w:rPr>
      <w:color w:val="0563C1" w:themeColor="hyperlink"/>
      <w:u w:val="single"/>
    </w:rPr>
  </w:style>
  <w:style w:type="paragraph" w:styleId="ListParagraph">
    <w:name w:val="List Paragraph"/>
    <w:uiPriority w:val="34"/>
    <w:qFormat/>
    <w:rsid w:val="00C56CD1"/>
    <w:pPr>
      <w:spacing w:after="200" w:line="240" w:lineRule="auto"/>
      <w:ind w:left="720"/>
    </w:pPr>
    <w:rPr>
      <w:rFonts w:ascii="Cambria" w:eastAsia="ヒラギノ角ゴ Pro W3" w:hAnsi="Cambria" w:cs="Times New Roman"/>
      <w:color w:val="000000"/>
      <w:sz w:val="24"/>
      <w:szCs w:val="20"/>
      <w:lang w:val="en-US"/>
    </w:rPr>
  </w:style>
  <w:style w:type="table" w:styleId="TableGrid">
    <w:name w:val="Table Grid"/>
    <w:basedOn w:val="TableNormal"/>
    <w:uiPriority w:val="59"/>
    <w:rsid w:val="00C56CD1"/>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D1"/>
    <w:rPr>
      <w:lang w:val="en-US"/>
    </w:rPr>
  </w:style>
  <w:style w:type="paragraph" w:styleId="Footer">
    <w:name w:val="footer"/>
    <w:basedOn w:val="Normal"/>
    <w:link w:val="FooterChar"/>
    <w:uiPriority w:val="99"/>
    <w:unhideWhenUsed/>
    <w:rsid w:val="00C56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CD1"/>
    <w:rPr>
      <w:lang w:val="en-US"/>
    </w:rPr>
  </w:style>
  <w:style w:type="paragraph" w:styleId="Title">
    <w:name w:val="Title"/>
    <w:link w:val="TitleChar"/>
    <w:uiPriority w:val="10"/>
    <w:qFormat/>
    <w:rsid w:val="00C56CD1"/>
    <w:pPr>
      <w:spacing w:after="0" w:line="240" w:lineRule="auto"/>
      <w:contextualSpacing/>
    </w:pPr>
    <w:rPr>
      <w:rFonts w:asciiTheme="majorHAnsi" w:eastAsiaTheme="majorEastAsia" w:hAnsiTheme="majorHAnsi" w:cstheme="majorBidi"/>
      <w:b/>
      <w:spacing w:val="-10"/>
      <w:kern w:val="28"/>
      <w:sz w:val="76"/>
      <w:szCs w:val="56"/>
    </w:rPr>
  </w:style>
  <w:style w:type="character" w:customStyle="1" w:styleId="TitleChar">
    <w:name w:val="Title Char"/>
    <w:basedOn w:val="DefaultParagraphFont"/>
    <w:link w:val="Title"/>
    <w:uiPriority w:val="10"/>
    <w:rsid w:val="00C56CD1"/>
    <w:rPr>
      <w:rFonts w:asciiTheme="majorHAnsi" w:eastAsiaTheme="majorEastAsia" w:hAnsiTheme="majorHAnsi" w:cstheme="majorBidi"/>
      <w:b/>
      <w:spacing w:val="-10"/>
      <w:kern w:val="28"/>
      <w:sz w:val="76"/>
      <w:szCs w:val="56"/>
    </w:rPr>
  </w:style>
  <w:style w:type="paragraph" w:customStyle="1" w:styleId="LegalH1">
    <w:name w:val="Legal H1"/>
    <w:qFormat/>
    <w:rsid w:val="00C56CD1"/>
    <w:pPr>
      <w:spacing w:after="240" w:line="276" w:lineRule="auto"/>
    </w:pPr>
    <w:rPr>
      <w:rFonts w:asciiTheme="majorHAnsi" w:eastAsia="Calibri" w:hAnsiTheme="majorHAnsi" w:cs="Times New Roman"/>
      <w:b/>
      <w:sz w:val="76"/>
      <w:szCs w:val="28"/>
      <w:lang w:val="en-US"/>
    </w:rPr>
  </w:style>
  <w:style w:type="paragraph" w:customStyle="1" w:styleId="LegalP2">
    <w:name w:val="Legal P2"/>
    <w:basedOn w:val="Normal"/>
    <w:qFormat/>
    <w:rsid w:val="00C56CD1"/>
    <w:pPr>
      <w:spacing w:after="20" w:line="240" w:lineRule="auto"/>
      <w:jc w:val="both"/>
    </w:pPr>
    <w:rPr>
      <w:rFonts w:eastAsia="Calibri" w:cs="Times New Roman"/>
      <w:sz w:val="24"/>
      <w:szCs w:val="20"/>
      <w:lang w:val="en-GB"/>
    </w:rPr>
  </w:style>
  <w:style w:type="character" w:styleId="Strong">
    <w:name w:val="Strong"/>
    <w:basedOn w:val="DefaultParagraphFont"/>
    <w:uiPriority w:val="22"/>
    <w:qFormat/>
    <w:rsid w:val="006A0F8B"/>
    <w:rPr>
      <w:b/>
      <w:bCs/>
    </w:rPr>
  </w:style>
  <w:style w:type="character" w:styleId="Emphasis">
    <w:name w:val="Emphasis"/>
    <w:basedOn w:val="DefaultParagraphFont"/>
    <w:uiPriority w:val="20"/>
    <w:qFormat/>
    <w:rsid w:val="006A0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Jaremyn</dc:creator>
  <cp:keywords/>
  <dc:description/>
  <cp:lastModifiedBy>grantley abbott</cp:lastModifiedBy>
  <cp:revision>3</cp:revision>
  <dcterms:created xsi:type="dcterms:W3CDTF">2019-09-11T22:56:00Z</dcterms:created>
  <dcterms:modified xsi:type="dcterms:W3CDTF">2019-09-11T22:57:00Z</dcterms:modified>
</cp:coreProperties>
</file>